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24B95" w:rsidRPr="00A01DEE" w:rsidRDefault="009473E6" w:rsidP="00A24B95">
      <w:pPr>
        <w:pStyle w:val="CRCoverPage"/>
        <w:tabs>
          <w:tab w:val="right" w:pos="9639"/>
        </w:tabs>
        <w:spacing w:after="0"/>
        <w:rPr>
          <w:b/>
          <w:noProof/>
          <w:sz w:val="24"/>
          <w:szCs w:val="24"/>
          <w:lang w:eastAsia="ko-KR"/>
        </w:rPr>
      </w:pPr>
      <w:bookmarkStart w:id="0" w:name="OLE_LINK2"/>
      <w:bookmarkStart w:id="1" w:name="OLE_LINK1"/>
      <w:r w:rsidRPr="009473E6">
        <w:rPr>
          <w:b/>
          <w:sz w:val="24"/>
          <w:szCs w:val="24"/>
        </w:rPr>
        <w:t>3GPP TSG RAN WG1 #100</w:t>
      </w:r>
      <w:r w:rsidR="00C51E1F">
        <w:rPr>
          <w:b/>
          <w:sz w:val="24"/>
          <w:szCs w:val="24"/>
        </w:rPr>
        <w:t>-e</w:t>
      </w:r>
      <w:bookmarkStart w:id="2" w:name="_GoBack"/>
      <w:bookmarkEnd w:id="2"/>
      <w:r w:rsidR="00A24B95" w:rsidRPr="006E473F">
        <w:rPr>
          <w:rFonts w:hint="eastAsia"/>
          <w:b/>
          <w:sz w:val="24"/>
          <w:szCs w:val="24"/>
          <w:lang w:eastAsia="ko-KR"/>
        </w:rPr>
        <w:tab/>
      </w:r>
      <w:r w:rsidR="008902B4" w:rsidRPr="008902B4">
        <w:rPr>
          <w:b/>
          <w:sz w:val="24"/>
          <w:szCs w:val="24"/>
          <w:lang w:eastAsia="ko-KR"/>
        </w:rPr>
        <w:t>R1-2000642</w:t>
      </w:r>
    </w:p>
    <w:bookmarkEnd w:id="0"/>
    <w:p w:rsidR="007A57E2" w:rsidRPr="001F2CD1" w:rsidRDefault="00D94F4C" w:rsidP="00A24B95">
      <w:pPr>
        <w:pStyle w:val="Header"/>
        <w:spacing w:after="240"/>
        <w:rPr>
          <w:rFonts w:eastAsia="Malgun Gothic"/>
          <w:noProof w:val="0"/>
          <w:color w:val="000000"/>
          <w:sz w:val="24"/>
          <w:szCs w:val="24"/>
          <w:lang w:val="en-US" w:eastAsia="ko-KR"/>
        </w:rPr>
      </w:pPr>
      <w:r w:rsidRPr="00D94F4C">
        <w:rPr>
          <w:rFonts w:cs="Arial"/>
          <w:bCs/>
          <w:sz w:val="24"/>
          <w:szCs w:val="24"/>
          <w:lang w:eastAsia="ja-JP"/>
        </w:rPr>
        <w:t>Athens, Greece, February 24</w:t>
      </w:r>
      <w:r w:rsidRPr="00D94F4C">
        <w:rPr>
          <w:rFonts w:cs="Arial"/>
          <w:bCs/>
          <w:sz w:val="24"/>
          <w:szCs w:val="24"/>
          <w:vertAlign w:val="superscript"/>
          <w:lang w:eastAsia="ja-JP"/>
        </w:rPr>
        <w:t>th</w:t>
      </w:r>
      <w:r w:rsidRPr="00D94F4C">
        <w:rPr>
          <w:rFonts w:cs="Arial"/>
          <w:bCs/>
          <w:sz w:val="24"/>
          <w:szCs w:val="24"/>
          <w:lang w:eastAsia="ja-JP"/>
        </w:rPr>
        <w:t xml:space="preserve"> – 28</w:t>
      </w:r>
      <w:r w:rsidRPr="00D94F4C">
        <w:rPr>
          <w:rFonts w:cs="Arial"/>
          <w:bCs/>
          <w:sz w:val="24"/>
          <w:szCs w:val="24"/>
          <w:vertAlign w:val="superscript"/>
          <w:lang w:eastAsia="ja-JP"/>
        </w:rPr>
        <w:t>th</w:t>
      </w:r>
      <w:r w:rsidRPr="00D94F4C">
        <w:rPr>
          <w:rFonts w:cs="Arial"/>
          <w:bCs/>
          <w:sz w:val="24"/>
          <w:szCs w:val="24"/>
          <w:lang w:eastAsia="ja-JP"/>
        </w:rPr>
        <w:t>, 2020</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9A2DD7">
        <w:rPr>
          <w:rFonts w:ascii="Arial" w:hAnsi="Arial"/>
          <w:color w:val="000000"/>
          <w:sz w:val="24"/>
          <w:szCs w:val="24"/>
        </w:rPr>
        <w:t>7.2.8.</w:t>
      </w:r>
      <w:r w:rsidR="005C5FBF">
        <w:rPr>
          <w:rFonts w:ascii="Arial" w:hAnsi="Arial"/>
          <w:color w:val="000000"/>
          <w:sz w:val="24"/>
          <w:szCs w:val="24"/>
        </w:rPr>
        <w:t>4</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5C5FBF" w:rsidRPr="005C5FBF">
        <w:rPr>
          <w:rFonts w:ascii="Arial" w:eastAsia="Malgun Gothic" w:hAnsi="Arial"/>
          <w:color w:val="000000"/>
          <w:sz w:val="24"/>
        </w:rPr>
        <w:t>Physical-layer procedures to support UE/</w:t>
      </w:r>
      <w:proofErr w:type="spellStart"/>
      <w:r w:rsidR="005C5FBF" w:rsidRPr="005C5FBF">
        <w:rPr>
          <w:rFonts w:ascii="Arial" w:eastAsia="Malgun Gothic" w:hAnsi="Arial"/>
          <w:color w:val="000000"/>
          <w:sz w:val="24"/>
        </w:rPr>
        <w:t>gNB</w:t>
      </w:r>
      <w:proofErr w:type="spellEnd"/>
      <w:r w:rsidR="005C5FBF" w:rsidRPr="005C5FBF">
        <w:rPr>
          <w:rFonts w:ascii="Arial" w:eastAsia="Malgun Gothic" w:hAnsi="Arial"/>
          <w:color w:val="000000"/>
          <w:sz w:val="24"/>
        </w:rPr>
        <w:t xml:space="preserve"> measurements</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8005D2" w:rsidRDefault="008005D2" w:rsidP="008005D2">
      <w:pPr>
        <w:wordWrap/>
        <w:spacing w:before="60" w:after="60" w:line="288" w:lineRule="auto"/>
        <w:ind w:firstLine="284"/>
        <w:jc w:val="both"/>
        <w:rPr>
          <w:rFonts w:eastAsia="Malgun Gothic"/>
          <w:color w:val="000000"/>
        </w:rPr>
      </w:pPr>
      <w:r>
        <w:rPr>
          <w:rFonts w:eastAsia="Malgun Gothic"/>
          <w:color w:val="000000"/>
        </w:rPr>
        <w:t>A new work item on “</w:t>
      </w:r>
      <w:r w:rsidRPr="00097CA9">
        <w:rPr>
          <w:rFonts w:eastAsia="Malgun Gothic"/>
          <w:color w:val="000000"/>
        </w:rPr>
        <w:t>NR positioning support</w:t>
      </w:r>
      <w:r>
        <w:rPr>
          <w:rFonts w:eastAsia="Malgun Gothic"/>
          <w:color w:val="000000"/>
        </w:rPr>
        <w:t>” was approved in RAN#83 and the following agreements were made in RAN1#99 [1].</w:t>
      </w:r>
    </w:p>
    <w:p w:rsidR="008C6C22" w:rsidRDefault="008C6C22" w:rsidP="008C6C22">
      <w:pPr>
        <w:ind w:left="1440" w:hanging="1440"/>
        <w:rPr>
          <w:lang w:eastAsia="x-none"/>
        </w:rPr>
      </w:pPr>
      <w:r w:rsidRPr="008B0645">
        <w:rPr>
          <w:highlight w:val="green"/>
          <w:lang w:eastAsia="x-none"/>
        </w:rPr>
        <w:t>Agreement:</w:t>
      </w:r>
    </w:p>
    <w:p w:rsidR="008C6C22" w:rsidRDefault="008C6C22" w:rsidP="008C6C22">
      <w:pPr>
        <w:rPr>
          <w:lang w:eastAsia="x-none"/>
        </w:rPr>
      </w:pPr>
      <w:r>
        <w:rPr>
          <w:lang w:eastAsia="x-none"/>
        </w:rPr>
        <w:t xml:space="preserve">The expected RSTD value is a single value defined as the RSTD the UE </w:t>
      </w:r>
      <w:proofErr w:type="gramStart"/>
      <w:r>
        <w:rPr>
          <w:lang w:eastAsia="x-none"/>
        </w:rPr>
        <w:t>is expected</w:t>
      </w:r>
      <w:proofErr w:type="gramEnd"/>
      <w:r>
        <w:rPr>
          <w:lang w:eastAsia="x-none"/>
        </w:rPr>
        <w:t xml:space="preserve"> to measure (at the UE location).</w:t>
      </w:r>
    </w:p>
    <w:p w:rsidR="008C6C22" w:rsidRDefault="008C6C22" w:rsidP="008C6C22">
      <w:pPr>
        <w:pStyle w:val="ListParagraph"/>
        <w:numPr>
          <w:ilvl w:val="0"/>
          <w:numId w:val="22"/>
        </w:numPr>
        <w:overflowPunct w:val="0"/>
        <w:autoSpaceDE w:val="0"/>
        <w:autoSpaceDN w:val="0"/>
        <w:adjustRightInd w:val="0"/>
        <w:textAlignment w:val="baseline"/>
        <w:rPr>
          <w:lang w:eastAsia="x-none"/>
        </w:rPr>
      </w:pPr>
      <w:r>
        <w:rPr>
          <w:lang w:eastAsia="x-none"/>
        </w:rPr>
        <w:t xml:space="preserve">The value range of the expected RSTD is +/- 500 us. </w:t>
      </w:r>
    </w:p>
    <w:p w:rsidR="008C6C22" w:rsidRDefault="008C6C22" w:rsidP="008C6C22">
      <w:pPr>
        <w:pStyle w:val="ListParagraph"/>
        <w:numPr>
          <w:ilvl w:val="0"/>
          <w:numId w:val="22"/>
        </w:numPr>
        <w:overflowPunct w:val="0"/>
        <w:autoSpaceDE w:val="0"/>
        <w:autoSpaceDN w:val="0"/>
        <w:adjustRightInd w:val="0"/>
        <w:textAlignment w:val="baseline"/>
        <w:rPr>
          <w:lang w:eastAsia="x-none"/>
        </w:rPr>
      </w:pPr>
      <w:r>
        <w:rPr>
          <w:lang w:eastAsia="x-none"/>
        </w:rPr>
        <w:t>The value range for the uncertainty of the expected RSTD is</w:t>
      </w:r>
    </w:p>
    <w:p w:rsidR="008C6C22" w:rsidRDefault="008C6C22" w:rsidP="008C6C22">
      <w:pPr>
        <w:pStyle w:val="ListParagraph"/>
        <w:numPr>
          <w:ilvl w:val="1"/>
          <w:numId w:val="22"/>
        </w:numPr>
        <w:overflowPunct w:val="0"/>
        <w:autoSpaceDE w:val="0"/>
        <w:autoSpaceDN w:val="0"/>
        <w:adjustRightInd w:val="0"/>
        <w:textAlignment w:val="baseline"/>
        <w:rPr>
          <w:lang w:eastAsia="x-none"/>
        </w:rPr>
      </w:pPr>
      <w:r>
        <w:rPr>
          <w:lang w:eastAsia="x-none"/>
        </w:rPr>
        <w:t>When any of the resources used for the DL positioning measurement are in FR1: +/- 32 us</w:t>
      </w:r>
    </w:p>
    <w:p w:rsidR="008C6C22" w:rsidRDefault="008C6C22" w:rsidP="008C6C22">
      <w:pPr>
        <w:pStyle w:val="ListParagraph"/>
        <w:numPr>
          <w:ilvl w:val="1"/>
          <w:numId w:val="22"/>
        </w:numPr>
        <w:overflowPunct w:val="0"/>
        <w:autoSpaceDE w:val="0"/>
        <w:autoSpaceDN w:val="0"/>
        <w:adjustRightInd w:val="0"/>
        <w:textAlignment w:val="baseline"/>
        <w:rPr>
          <w:lang w:eastAsia="x-none"/>
        </w:rPr>
      </w:pPr>
      <w:r>
        <w:rPr>
          <w:lang w:eastAsia="x-none"/>
        </w:rPr>
        <w:t>When all of the resources used for the DL positioning measurement are in FR2: +/- 8 us</w:t>
      </w:r>
    </w:p>
    <w:p w:rsidR="008C6C22" w:rsidRDefault="008C6C22" w:rsidP="008C6C22">
      <w:pPr>
        <w:rPr>
          <w:lang w:eastAsia="x-none"/>
        </w:rPr>
      </w:pPr>
      <w:r w:rsidRPr="009F6863">
        <w:rPr>
          <w:highlight w:val="green"/>
          <w:lang w:eastAsia="x-none"/>
        </w:rPr>
        <w:t>Agreement:</w:t>
      </w:r>
    </w:p>
    <w:p w:rsidR="008C6C22" w:rsidRDefault="008C6C22" w:rsidP="008C6C22">
      <w:pPr>
        <w:rPr>
          <w:lang w:eastAsia="x-none"/>
        </w:rPr>
      </w:pPr>
      <w:r>
        <w:rPr>
          <w:lang w:eastAsia="x-none"/>
        </w:rPr>
        <w:t xml:space="preserve">RRC </w:t>
      </w:r>
      <w:proofErr w:type="spellStart"/>
      <w:r>
        <w:rPr>
          <w:lang w:eastAsia="x-none"/>
        </w:rPr>
        <w:t>signalling</w:t>
      </w:r>
      <w:proofErr w:type="spellEnd"/>
      <w:r>
        <w:rPr>
          <w:lang w:eastAsia="x-none"/>
        </w:rPr>
        <w:t xml:space="preserve"> </w:t>
      </w:r>
      <w:proofErr w:type="gramStart"/>
      <w:r>
        <w:rPr>
          <w:lang w:eastAsia="x-none"/>
        </w:rPr>
        <w:t>should be introduced</w:t>
      </w:r>
      <w:proofErr w:type="gramEnd"/>
      <w:r>
        <w:rPr>
          <w:lang w:eastAsia="x-none"/>
        </w:rPr>
        <w:t xml:space="preserve"> for a UE to request a measurement gap configuration when the UE is expected to measure the DL PRS resource outside the active DL BWP.</w:t>
      </w:r>
    </w:p>
    <w:p w:rsidR="008C6C22" w:rsidRDefault="008C6C22" w:rsidP="008C6C22">
      <w:pPr>
        <w:rPr>
          <w:lang w:eastAsia="x-none"/>
        </w:rPr>
      </w:pPr>
    </w:p>
    <w:p w:rsidR="008C6C22" w:rsidRDefault="008C6C22" w:rsidP="008C6C22">
      <w:pPr>
        <w:rPr>
          <w:lang w:eastAsia="x-none"/>
        </w:rPr>
      </w:pPr>
      <w:r w:rsidRPr="002C3B95">
        <w:rPr>
          <w:highlight w:val="green"/>
          <w:lang w:eastAsia="x-none"/>
        </w:rPr>
        <w:t>Agreement:</w:t>
      </w:r>
    </w:p>
    <w:p w:rsidR="008C6C22" w:rsidRDefault="008C6C22" w:rsidP="008C6C22">
      <w:pPr>
        <w:rPr>
          <w:lang w:eastAsia="x-none"/>
        </w:rPr>
      </w:pPr>
      <w:r>
        <w:rPr>
          <w:lang w:eastAsia="x-none"/>
        </w:rPr>
        <w:t xml:space="preserve">In case DL PRS Resources </w:t>
      </w:r>
      <w:proofErr w:type="gramStart"/>
      <w:r>
        <w:rPr>
          <w:lang w:eastAsia="x-none"/>
        </w:rPr>
        <w:t>are processed</w:t>
      </w:r>
      <w:proofErr w:type="gramEnd"/>
      <w:r>
        <w:rPr>
          <w:lang w:eastAsia="x-none"/>
        </w:rPr>
        <w:t xml:space="preserve"> in the active BWP and there is no measurement gap configured to the UE, at least in FR2, the UE is not expected to process DL PRS in the same OFDM symbol where other DL signals and channels are transmitted to the UE. </w:t>
      </w:r>
      <w:proofErr w:type="spellStart"/>
      <w:r>
        <w:rPr>
          <w:lang w:eastAsia="x-none"/>
        </w:rPr>
        <w:t>Behaviour</w:t>
      </w:r>
      <w:proofErr w:type="spellEnd"/>
      <w:r>
        <w:rPr>
          <w:lang w:eastAsia="x-none"/>
        </w:rPr>
        <w:t xml:space="preserve"> in FR1 is up to RAN4 to decide.</w:t>
      </w:r>
    </w:p>
    <w:p w:rsidR="008C6C22" w:rsidRDefault="008C6C22" w:rsidP="008C6C22">
      <w:pPr>
        <w:pStyle w:val="ListParagraph"/>
        <w:numPr>
          <w:ilvl w:val="0"/>
          <w:numId w:val="23"/>
        </w:numPr>
        <w:overflowPunct w:val="0"/>
        <w:autoSpaceDE w:val="0"/>
        <w:autoSpaceDN w:val="0"/>
        <w:adjustRightInd w:val="0"/>
        <w:textAlignment w:val="baseline"/>
      </w:pPr>
      <w:r>
        <w:t xml:space="preserve">Include this agreement in </w:t>
      </w:r>
      <w:r w:rsidRPr="004F7C7B">
        <w:t>an LS to RAN4</w:t>
      </w:r>
      <w:r>
        <w:t>.</w:t>
      </w:r>
    </w:p>
    <w:p w:rsidR="008C6C22" w:rsidRPr="0060316B" w:rsidRDefault="008C6C22" w:rsidP="008C6C22">
      <w:pPr>
        <w:rPr>
          <w:b/>
          <w:u w:val="single"/>
          <w:lang w:eastAsia="x-none"/>
        </w:rPr>
      </w:pPr>
      <w:r w:rsidRPr="0060316B">
        <w:rPr>
          <w:b/>
          <w:u w:val="single"/>
          <w:lang w:eastAsia="x-none"/>
        </w:rPr>
        <w:t>Conclusion:</w:t>
      </w:r>
    </w:p>
    <w:p w:rsidR="008C6C22" w:rsidRDefault="008C6C22" w:rsidP="008C6C22">
      <w:pPr>
        <w:rPr>
          <w:lang w:eastAsia="x-none"/>
        </w:rPr>
      </w:pPr>
      <w:r>
        <w:rPr>
          <w:lang w:eastAsia="x-none"/>
        </w:rPr>
        <w:t>For positioning purposes, use of CSI-RS for RRM as a source for QCL Type D for DL-PRS, is not supported</w:t>
      </w:r>
    </w:p>
    <w:p w:rsidR="008C6C22" w:rsidRDefault="008C6C22" w:rsidP="008C6C22">
      <w:pPr>
        <w:rPr>
          <w:lang w:eastAsia="x-none"/>
        </w:rPr>
      </w:pPr>
    </w:p>
    <w:p w:rsidR="008C6C22" w:rsidRDefault="008C6C22" w:rsidP="008C6C22">
      <w:pPr>
        <w:rPr>
          <w:lang w:eastAsia="x-none"/>
        </w:rPr>
      </w:pPr>
      <w:r w:rsidRPr="00B124DC">
        <w:rPr>
          <w:highlight w:val="green"/>
          <w:lang w:eastAsia="x-none"/>
        </w:rPr>
        <w:t>Agreement:</w:t>
      </w:r>
    </w:p>
    <w:p w:rsidR="008C6C22" w:rsidRDefault="008C6C22" w:rsidP="008C6C22">
      <w:pPr>
        <w:pStyle w:val="ListParagraph"/>
        <w:numPr>
          <w:ilvl w:val="0"/>
          <w:numId w:val="23"/>
        </w:numPr>
        <w:overflowPunct w:val="0"/>
        <w:autoSpaceDE w:val="0"/>
        <w:autoSpaceDN w:val="0"/>
        <w:adjustRightInd w:val="0"/>
        <w:textAlignment w:val="baseline"/>
        <w:rPr>
          <w:lang w:eastAsia="x-none"/>
        </w:rPr>
      </w:pPr>
      <w:r>
        <w:rPr>
          <w:lang w:eastAsia="x-none"/>
        </w:rPr>
        <w:t>If the DL-PRS-QCL-Info for a DL-PRS Resource of a TRP indicates ‘QCL Type-D from a DL-PRS Resource’, the DL-PRS-</w:t>
      </w:r>
      <w:proofErr w:type="spellStart"/>
      <w:r>
        <w:rPr>
          <w:lang w:eastAsia="x-none"/>
        </w:rPr>
        <w:t>ResourceSetId</w:t>
      </w:r>
      <w:proofErr w:type="spellEnd"/>
      <w:r>
        <w:rPr>
          <w:lang w:eastAsia="x-none"/>
        </w:rPr>
        <w:t xml:space="preserve"> and the DL-PRS-</w:t>
      </w:r>
      <w:proofErr w:type="spellStart"/>
      <w:r>
        <w:rPr>
          <w:lang w:eastAsia="x-none"/>
        </w:rPr>
        <w:t>ResourceId</w:t>
      </w:r>
      <w:proofErr w:type="spellEnd"/>
      <w:r>
        <w:rPr>
          <w:lang w:eastAsia="x-none"/>
        </w:rPr>
        <w:t xml:space="preserve"> for the indicated source DL-PRS Resource can be provided. </w:t>
      </w:r>
    </w:p>
    <w:p w:rsidR="008C6C22" w:rsidRDefault="008C6C22" w:rsidP="008C6C22">
      <w:pPr>
        <w:pStyle w:val="ListParagraph"/>
        <w:numPr>
          <w:ilvl w:val="0"/>
          <w:numId w:val="23"/>
        </w:numPr>
        <w:overflowPunct w:val="0"/>
        <w:autoSpaceDE w:val="0"/>
        <w:autoSpaceDN w:val="0"/>
        <w:adjustRightInd w:val="0"/>
        <w:textAlignment w:val="baseline"/>
        <w:rPr>
          <w:lang w:eastAsia="x-none"/>
        </w:rPr>
      </w:pPr>
      <w:r>
        <w:rPr>
          <w:lang w:eastAsia="x-none"/>
        </w:rPr>
        <w:t>QCL relation between two DL-PRS Resources can only be provided for DL-PRS Resources of the same TRP.</w:t>
      </w:r>
    </w:p>
    <w:p w:rsidR="008C6C22" w:rsidRDefault="008C6C22" w:rsidP="008C6C22">
      <w:r w:rsidRPr="00770D3A">
        <w:rPr>
          <w:highlight w:val="green"/>
        </w:rPr>
        <w:t>Agreement:</w:t>
      </w:r>
    </w:p>
    <w:p w:rsidR="008C6C22" w:rsidRPr="0060316B" w:rsidRDefault="008C6C22" w:rsidP="008C6C22">
      <w:pPr>
        <w:pStyle w:val="ListParagraph"/>
        <w:numPr>
          <w:ilvl w:val="0"/>
          <w:numId w:val="24"/>
        </w:numPr>
        <w:overflowPunct w:val="0"/>
        <w:autoSpaceDE w:val="0"/>
        <w:autoSpaceDN w:val="0"/>
        <w:adjustRightInd w:val="0"/>
        <w:textAlignment w:val="baseline"/>
        <w:rPr>
          <w:lang w:val="en-US" w:eastAsia="ko-KR"/>
        </w:rPr>
      </w:pPr>
      <w:r w:rsidRPr="00A63D18">
        <w:rPr>
          <w:lang w:eastAsia="ko-KR"/>
        </w:rPr>
        <w:t>For DL-PRS processing, the following SSB assistance data can be provided for an indicated SSB:</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r w:rsidRPr="00A63D18">
        <w:rPr>
          <w:lang w:eastAsia="ko-KR"/>
        </w:rPr>
        <w:t xml:space="preserve">PCI of the </w:t>
      </w:r>
      <w:r w:rsidRPr="006F64D3">
        <w:rPr>
          <w:lang w:eastAsia="ko-KR"/>
        </w:rPr>
        <w:t>cell</w:t>
      </w:r>
      <w:r w:rsidRPr="00A63D18">
        <w:rPr>
          <w:lang w:eastAsia="ko-KR"/>
        </w:rPr>
        <w:t xml:space="preserve"> </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proofErr w:type="spellStart"/>
      <w:r w:rsidRPr="0060316B">
        <w:rPr>
          <w:i/>
          <w:iCs/>
          <w:lang w:eastAsia="ko-KR"/>
        </w:rPr>
        <w:t>ssbFrequency</w:t>
      </w:r>
      <w:proofErr w:type="spellEnd"/>
      <w:r w:rsidRPr="00A63D18">
        <w:rPr>
          <w:lang w:eastAsia="ko-KR"/>
        </w:rPr>
        <w:t xml:space="preserve"> with values: </w:t>
      </w:r>
      <w:r w:rsidRPr="0060316B">
        <w:rPr>
          <w:i/>
          <w:iCs/>
          <w:lang w:eastAsia="ko-KR"/>
        </w:rPr>
        <w:t>ARFCN-</w:t>
      </w:r>
      <w:proofErr w:type="spellStart"/>
      <w:r w:rsidRPr="0060316B">
        <w:rPr>
          <w:i/>
          <w:iCs/>
          <w:lang w:eastAsia="ko-KR"/>
        </w:rPr>
        <w:t>ValueNR</w:t>
      </w:r>
      <w:proofErr w:type="spellEnd"/>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proofErr w:type="spellStart"/>
      <w:r w:rsidRPr="0060316B">
        <w:rPr>
          <w:i/>
          <w:iCs/>
          <w:lang w:eastAsia="ko-KR"/>
        </w:rPr>
        <w:t>halfFrameIndex</w:t>
      </w:r>
      <w:proofErr w:type="spellEnd"/>
      <w:r w:rsidRPr="00A63D18">
        <w:rPr>
          <w:lang w:eastAsia="ko-KR"/>
        </w:rPr>
        <w:t xml:space="preserve"> with values: 0 or 1</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r w:rsidRPr="0060316B">
        <w:rPr>
          <w:i/>
          <w:iCs/>
          <w:lang w:eastAsia="ko-KR"/>
        </w:rPr>
        <w:t>SSB-periodicity</w:t>
      </w:r>
      <w:r w:rsidRPr="00A63D18">
        <w:rPr>
          <w:lang w:eastAsia="ko-KR"/>
        </w:rPr>
        <w:t xml:space="preserve"> with the values: </w:t>
      </w:r>
      <w:proofErr w:type="spellStart"/>
      <w:r w:rsidRPr="0060316B">
        <w:rPr>
          <w:i/>
          <w:iCs/>
          <w:lang w:eastAsia="ko-KR"/>
        </w:rPr>
        <w:t>ServingCellConfigCommon</w:t>
      </w:r>
      <w:proofErr w:type="spellEnd"/>
      <w:r w:rsidRPr="00A63D18">
        <w:rPr>
          <w:lang w:eastAsia="ko-KR"/>
        </w:rPr>
        <w:t xml:space="preserve"> IE.</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r w:rsidRPr="0060316B">
        <w:rPr>
          <w:i/>
          <w:iCs/>
          <w:lang w:eastAsia="ko-KR"/>
        </w:rPr>
        <w:t>SSB-</w:t>
      </w:r>
      <w:proofErr w:type="spellStart"/>
      <w:r w:rsidRPr="0060316B">
        <w:rPr>
          <w:i/>
          <w:iCs/>
          <w:lang w:eastAsia="ko-KR"/>
        </w:rPr>
        <w:t>positionInBurst</w:t>
      </w:r>
      <w:proofErr w:type="spellEnd"/>
      <w:r w:rsidRPr="00A63D18">
        <w:rPr>
          <w:lang w:eastAsia="ko-KR"/>
        </w:rPr>
        <w:t xml:space="preserve"> with values: of </w:t>
      </w:r>
      <w:proofErr w:type="spellStart"/>
      <w:r w:rsidRPr="0060316B">
        <w:rPr>
          <w:i/>
          <w:iCs/>
          <w:lang w:eastAsia="ko-KR"/>
        </w:rPr>
        <w:t>ServingCellConfigCommon</w:t>
      </w:r>
      <w:proofErr w:type="spellEnd"/>
      <w:r w:rsidRPr="00A63D18">
        <w:rPr>
          <w:lang w:eastAsia="ko-KR"/>
        </w:rPr>
        <w:t xml:space="preserve"> IE.</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proofErr w:type="spellStart"/>
      <w:r w:rsidRPr="0060316B">
        <w:rPr>
          <w:i/>
          <w:lang w:eastAsia="ko-KR"/>
        </w:rPr>
        <w:t>ssbSubcarrierSpacing</w:t>
      </w:r>
      <w:proofErr w:type="spellEnd"/>
      <w:r>
        <w:rPr>
          <w:lang w:eastAsia="ko-KR"/>
        </w:rPr>
        <w:t xml:space="preserve"> with values: </w:t>
      </w:r>
      <w:proofErr w:type="spellStart"/>
      <w:r w:rsidRPr="0060316B">
        <w:rPr>
          <w:i/>
          <w:lang w:eastAsia="ko-KR"/>
        </w:rPr>
        <w:t>SubcarrierSpacing</w:t>
      </w:r>
      <w:proofErr w:type="spellEnd"/>
      <w:r>
        <w:rPr>
          <w:lang w:eastAsia="ko-KR"/>
        </w:rPr>
        <w:t xml:space="preserve"> IE</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r w:rsidRPr="0060316B">
        <w:rPr>
          <w:i/>
          <w:iCs/>
          <w:lang w:eastAsia="ko-KR"/>
        </w:rPr>
        <w:t>SFN-</w:t>
      </w:r>
      <w:proofErr w:type="spellStart"/>
      <w:r w:rsidRPr="0060316B">
        <w:rPr>
          <w:i/>
          <w:iCs/>
          <w:lang w:eastAsia="ko-KR"/>
        </w:rPr>
        <w:t>SSBoffset</w:t>
      </w:r>
      <w:proofErr w:type="spellEnd"/>
      <w:r w:rsidRPr="00A63D18">
        <w:rPr>
          <w:lang w:eastAsia="ko-KR"/>
        </w:rPr>
        <w:t xml:space="preserve"> with values {0,1,2,…15}</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r w:rsidRPr="0060316B">
        <w:rPr>
          <w:iCs/>
          <w:lang w:eastAsia="ko-KR"/>
        </w:rPr>
        <w:t xml:space="preserve">Working assumption: </w:t>
      </w:r>
      <w:proofErr w:type="spellStart"/>
      <w:r w:rsidRPr="0060316B">
        <w:rPr>
          <w:i/>
          <w:iCs/>
          <w:lang w:eastAsia="ko-KR"/>
        </w:rPr>
        <w:t>Smtc</w:t>
      </w:r>
      <w:proofErr w:type="spellEnd"/>
      <w:r w:rsidRPr="0060316B">
        <w:rPr>
          <w:i/>
          <w:iCs/>
          <w:lang w:eastAsia="ko-KR"/>
        </w:rPr>
        <w:t xml:space="preserve"> </w:t>
      </w:r>
      <w:r w:rsidRPr="00277CD3">
        <w:rPr>
          <w:lang w:eastAsia="ko-KR"/>
        </w:rPr>
        <w:t>per SSB frequency layer with values</w:t>
      </w:r>
      <w:r w:rsidRPr="0060316B">
        <w:rPr>
          <w:iCs/>
          <w:lang w:eastAsia="ko-KR"/>
        </w:rPr>
        <w:t>:</w:t>
      </w:r>
      <w:r w:rsidRPr="0060316B">
        <w:rPr>
          <w:i/>
          <w:iCs/>
          <w:lang w:eastAsia="ko-KR"/>
        </w:rPr>
        <w:t xml:space="preserve"> SSB-MTC </w:t>
      </w:r>
      <w:r w:rsidRPr="0060316B">
        <w:rPr>
          <w:iCs/>
          <w:lang w:eastAsia="ko-KR"/>
        </w:rPr>
        <w:t>IE</w:t>
      </w:r>
      <w:r w:rsidRPr="00277CD3">
        <w:rPr>
          <w:lang w:eastAsia="ko-KR"/>
        </w:rPr>
        <w:t xml:space="preserve"> </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r w:rsidRPr="00277CD3">
        <w:rPr>
          <w:lang w:eastAsia="ko-KR"/>
        </w:rPr>
        <w:t>SSB Index</w:t>
      </w:r>
    </w:p>
    <w:p w:rsidR="008C6C22" w:rsidRPr="00EF1C44" w:rsidRDefault="008C6C22" w:rsidP="008C6C22">
      <w:pPr>
        <w:pStyle w:val="ListParagraph"/>
        <w:numPr>
          <w:ilvl w:val="0"/>
          <w:numId w:val="24"/>
        </w:numPr>
        <w:overflowPunct w:val="0"/>
        <w:autoSpaceDE w:val="0"/>
        <w:autoSpaceDN w:val="0"/>
        <w:adjustRightInd w:val="0"/>
        <w:textAlignment w:val="baseline"/>
        <w:rPr>
          <w:lang w:eastAsia="ko-KR"/>
        </w:rPr>
      </w:pPr>
      <w:r>
        <w:rPr>
          <w:lang w:eastAsia="ko-KR"/>
        </w:rPr>
        <w:t>The SSB index indicated for QCL Type D and QCL Type C for a DL-PRS resource should be the same</w:t>
      </w:r>
    </w:p>
    <w:p w:rsidR="008C6C22" w:rsidRPr="0060316B" w:rsidRDefault="008C6C22" w:rsidP="008C6C22">
      <w:pPr>
        <w:pStyle w:val="ListParagraph"/>
        <w:numPr>
          <w:ilvl w:val="0"/>
          <w:numId w:val="24"/>
        </w:numPr>
        <w:overflowPunct w:val="0"/>
        <w:autoSpaceDE w:val="0"/>
        <w:autoSpaceDN w:val="0"/>
        <w:adjustRightInd w:val="0"/>
        <w:textAlignment w:val="baseline"/>
        <w:rPr>
          <w:lang w:val="en-US" w:eastAsia="ko-KR"/>
        </w:rPr>
      </w:pPr>
      <w:r w:rsidRPr="0060316B">
        <w:rPr>
          <w:lang w:val="en-US" w:eastAsia="ko-KR"/>
        </w:rPr>
        <w:t xml:space="preserve">Note: SSB frequency layer is determined by </w:t>
      </w:r>
      <w:proofErr w:type="spellStart"/>
      <w:r w:rsidRPr="0060316B">
        <w:rPr>
          <w:i/>
          <w:iCs/>
          <w:lang w:eastAsia="ko-KR"/>
        </w:rPr>
        <w:t>ssbFrequency</w:t>
      </w:r>
      <w:proofErr w:type="spellEnd"/>
      <w:r w:rsidRPr="0060316B">
        <w:rPr>
          <w:i/>
          <w:iCs/>
          <w:lang w:eastAsia="ko-KR"/>
        </w:rPr>
        <w:t xml:space="preserve"> </w:t>
      </w:r>
      <w:r w:rsidRPr="00A63D18">
        <w:rPr>
          <w:lang w:eastAsia="ko-KR"/>
        </w:rPr>
        <w:t>and</w:t>
      </w:r>
      <w:r w:rsidRPr="0060316B">
        <w:rPr>
          <w:i/>
          <w:iCs/>
          <w:lang w:eastAsia="ko-KR"/>
        </w:rPr>
        <w:t xml:space="preserve"> </w:t>
      </w:r>
      <w:proofErr w:type="spellStart"/>
      <w:r w:rsidRPr="0060316B">
        <w:rPr>
          <w:i/>
          <w:iCs/>
          <w:lang w:eastAsia="ko-KR"/>
        </w:rPr>
        <w:t>ssbSubcarrierSpacing</w:t>
      </w:r>
      <w:proofErr w:type="spellEnd"/>
    </w:p>
    <w:p w:rsidR="008C6C22" w:rsidRDefault="008C6C22" w:rsidP="008C6C22">
      <w:pPr>
        <w:pStyle w:val="ListParagraph"/>
        <w:numPr>
          <w:ilvl w:val="0"/>
          <w:numId w:val="24"/>
        </w:numPr>
        <w:overflowPunct w:val="0"/>
        <w:autoSpaceDE w:val="0"/>
        <w:autoSpaceDN w:val="0"/>
        <w:adjustRightInd w:val="0"/>
        <w:textAlignment w:val="baseline"/>
        <w:rPr>
          <w:lang w:eastAsia="ko-KR"/>
        </w:rPr>
      </w:pPr>
      <w:r>
        <w:rPr>
          <w:lang w:eastAsia="ko-KR"/>
        </w:rPr>
        <w:t xml:space="preserve">Note: The SSB assistance data can be provided at least when </w:t>
      </w:r>
      <w:r w:rsidRPr="00FD4C0E">
        <w:rPr>
          <w:lang w:eastAsia="ko-KR"/>
        </w:rPr>
        <w:t>DL-PRS-QCL-Info</w:t>
      </w:r>
      <w:r w:rsidRPr="0058083E">
        <w:rPr>
          <w:lang w:eastAsia="ko-KR"/>
        </w:rPr>
        <w:t xml:space="preserve"> for a DL-PRS Resource of a TRP indicates ‘QCL Type-D</w:t>
      </w:r>
      <w:r>
        <w:rPr>
          <w:lang w:eastAsia="ko-KR"/>
        </w:rPr>
        <w:t>’ or ‘QCL Type C’, or when DL-PRS is punctured by SSB.</w:t>
      </w:r>
    </w:p>
    <w:p w:rsidR="008C6C22" w:rsidRDefault="008C6C22" w:rsidP="008C6C22">
      <w:pPr>
        <w:pStyle w:val="ListParagraph"/>
        <w:numPr>
          <w:ilvl w:val="0"/>
          <w:numId w:val="24"/>
        </w:numPr>
        <w:overflowPunct w:val="0"/>
        <w:autoSpaceDE w:val="0"/>
        <w:autoSpaceDN w:val="0"/>
        <w:adjustRightInd w:val="0"/>
        <w:textAlignment w:val="baseline"/>
        <w:rPr>
          <w:lang w:eastAsia="ko-KR"/>
        </w:rPr>
      </w:pPr>
      <w:r>
        <w:rPr>
          <w:lang w:eastAsia="ko-KR"/>
        </w:rPr>
        <w:t xml:space="preserve">Note: The </w:t>
      </w:r>
      <w:r w:rsidRPr="00FD4C0E">
        <w:rPr>
          <w:lang w:eastAsia="ko-KR"/>
        </w:rPr>
        <w:t>SSB-</w:t>
      </w:r>
      <w:proofErr w:type="spellStart"/>
      <w:r w:rsidRPr="0060316B">
        <w:rPr>
          <w:i/>
          <w:lang w:eastAsia="ko-KR"/>
        </w:rPr>
        <w:t>positionInBurst</w:t>
      </w:r>
      <w:proofErr w:type="spellEnd"/>
      <w:r w:rsidRPr="001331B7">
        <w:rPr>
          <w:lang w:eastAsia="ko-KR"/>
        </w:rPr>
        <w:t xml:space="preserve"> </w:t>
      </w:r>
      <w:r>
        <w:rPr>
          <w:lang w:eastAsia="ko-KR"/>
        </w:rPr>
        <w:t>parameter is needed only for SSB puncturing.</w:t>
      </w:r>
    </w:p>
    <w:p w:rsidR="008C6C22" w:rsidRPr="00EF1C44" w:rsidRDefault="008C6C22" w:rsidP="008C6C22">
      <w:pPr>
        <w:pStyle w:val="ListParagraph"/>
        <w:numPr>
          <w:ilvl w:val="0"/>
          <w:numId w:val="24"/>
        </w:numPr>
        <w:overflowPunct w:val="0"/>
        <w:autoSpaceDE w:val="0"/>
        <w:autoSpaceDN w:val="0"/>
        <w:adjustRightInd w:val="0"/>
        <w:textAlignment w:val="baseline"/>
        <w:rPr>
          <w:lang w:eastAsia="ko-KR"/>
        </w:rPr>
      </w:pPr>
      <w:r>
        <w:rPr>
          <w:lang w:eastAsia="ko-KR"/>
        </w:rPr>
        <w:t>Note: The feasibility of the working assumption above can be assessed by RAN2 and RAN3.</w:t>
      </w:r>
    </w:p>
    <w:p w:rsidR="008C6C22" w:rsidRDefault="008C6C22" w:rsidP="008C6C22">
      <w:pPr>
        <w:rPr>
          <w:lang w:eastAsia="x-none"/>
        </w:rPr>
      </w:pPr>
      <w:r w:rsidRPr="006D5084">
        <w:rPr>
          <w:highlight w:val="green"/>
          <w:lang w:eastAsia="x-none"/>
        </w:rPr>
        <w:t>Agreement:</w:t>
      </w:r>
    </w:p>
    <w:p w:rsidR="008C6C22" w:rsidRDefault="008C6C22" w:rsidP="008C6C22">
      <w:pPr>
        <w:pStyle w:val="ListParagraph"/>
        <w:numPr>
          <w:ilvl w:val="0"/>
          <w:numId w:val="25"/>
        </w:numPr>
        <w:overflowPunct w:val="0"/>
        <w:autoSpaceDE w:val="0"/>
        <w:autoSpaceDN w:val="0"/>
        <w:adjustRightInd w:val="0"/>
        <w:textAlignment w:val="baseline"/>
        <w:rPr>
          <w:lang w:eastAsia="ko-KR"/>
        </w:rPr>
      </w:pPr>
      <w:r>
        <w:rPr>
          <w:lang w:eastAsia="ko-KR"/>
        </w:rPr>
        <w:lastRenderedPageBreak/>
        <w:t>W</w:t>
      </w:r>
      <w:r w:rsidRPr="000A1E71">
        <w:rPr>
          <w:lang w:eastAsia="ko-KR"/>
        </w:rPr>
        <w:t xml:space="preserve">hen the UE reports </w:t>
      </w:r>
      <w:r>
        <w:rPr>
          <w:lang w:eastAsia="ko-KR"/>
        </w:rPr>
        <w:t xml:space="preserve">DL-PRS RSRP </w:t>
      </w:r>
      <w:r w:rsidRPr="000A1E71">
        <w:rPr>
          <w:lang w:eastAsia="ko-KR"/>
        </w:rPr>
        <w:t xml:space="preserve">measurements on </w:t>
      </w:r>
      <w:r>
        <w:rPr>
          <w:lang w:eastAsia="ko-KR"/>
        </w:rPr>
        <w:t>DL-</w:t>
      </w:r>
      <w:r w:rsidRPr="000A1E71">
        <w:rPr>
          <w:lang w:eastAsia="ko-KR"/>
        </w:rPr>
        <w:t>PRS resources</w:t>
      </w:r>
      <w:r>
        <w:rPr>
          <w:lang w:eastAsia="ko-KR"/>
        </w:rPr>
        <w:t xml:space="preserve"> from one DL-PRS Resource Set</w:t>
      </w:r>
      <w:r w:rsidRPr="000A1E71">
        <w:rPr>
          <w:lang w:eastAsia="ko-KR"/>
        </w:rPr>
        <w:t xml:space="preserve">, the UE may </w:t>
      </w:r>
      <w:r>
        <w:rPr>
          <w:lang w:eastAsia="ko-KR"/>
        </w:rPr>
        <w:t>indicate</w:t>
      </w:r>
      <w:r w:rsidRPr="000A1E71">
        <w:rPr>
          <w:lang w:eastAsia="ko-KR"/>
        </w:rPr>
        <w:t xml:space="preserve"> in the measurement report </w:t>
      </w:r>
      <w:r>
        <w:rPr>
          <w:lang w:eastAsia="ko-KR"/>
        </w:rPr>
        <w:t xml:space="preserve">for each TRP </w:t>
      </w:r>
      <w:r w:rsidRPr="000A1E71">
        <w:rPr>
          <w:lang w:eastAsia="ko-KR"/>
        </w:rPr>
        <w:t>which</w:t>
      </w:r>
      <w:r>
        <w:rPr>
          <w:lang w:eastAsia="ko-KR"/>
        </w:rPr>
        <w:t xml:space="preserve"> DL-PRS RSRP </w:t>
      </w:r>
      <w:r w:rsidRPr="000A1E71">
        <w:rPr>
          <w:lang w:eastAsia="ko-KR"/>
        </w:rPr>
        <w:t>measurements</w:t>
      </w:r>
      <w:r>
        <w:rPr>
          <w:lang w:eastAsia="ko-KR"/>
        </w:rPr>
        <w:t>, if any,</w:t>
      </w:r>
      <w:r w:rsidRPr="000A1E71">
        <w:rPr>
          <w:lang w:eastAsia="ko-KR"/>
        </w:rPr>
        <w:t xml:space="preserve"> have been </w:t>
      </w:r>
      <w:r>
        <w:rPr>
          <w:lang w:eastAsia="ko-KR"/>
        </w:rPr>
        <w:t>measured</w:t>
      </w:r>
      <w:r w:rsidRPr="000A1E71">
        <w:rPr>
          <w:lang w:eastAsia="ko-KR"/>
        </w:rPr>
        <w:t xml:space="preserve"> using the same Rx beam.</w:t>
      </w:r>
    </w:p>
    <w:p w:rsidR="008C6C22" w:rsidRDefault="008C6C22" w:rsidP="008C6C22">
      <w:pPr>
        <w:pStyle w:val="ListParagraph"/>
        <w:numPr>
          <w:ilvl w:val="0"/>
          <w:numId w:val="25"/>
        </w:numPr>
        <w:overflowPunct w:val="0"/>
        <w:autoSpaceDE w:val="0"/>
        <w:autoSpaceDN w:val="0"/>
        <w:adjustRightInd w:val="0"/>
        <w:textAlignment w:val="baseline"/>
        <w:rPr>
          <w:lang w:eastAsia="ko-KR"/>
        </w:rPr>
      </w:pPr>
      <w:r>
        <w:rPr>
          <w:lang w:eastAsia="ko-KR"/>
        </w:rPr>
        <w:t>Note: As previously agreed, t</w:t>
      </w:r>
      <w:r w:rsidRPr="00926539">
        <w:rPr>
          <w:lang w:eastAsia="ko-KR"/>
        </w:rPr>
        <w:t>o support Option 3 of multi-beam operation</w:t>
      </w:r>
      <w:r w:rsidRPr="00516B64">
        <w:rPr>
          <w:lang w:eastAsia="ko-KR"/>
        </w:rPr>
        <w:t xml:space="preserve">, </w:t>
      </w:r>
      <w:r w:rsidRPr="00926539">
        <w:rPr>
          <w:lang w:eastAsia="ko-KR"/>
        </w:rPr>
        <w:t xml:space="preserve">the NW </w:t>
      </w:r>
      <w:r>
        <w:rPr>
          <w:lang w:eastAsia="ko-KR"/>
        </w:rPr>
        <w:t>may</w:t>
      </w:r>
      <w:r w:rsidRPr="00926539">
        <w:rPr>
          <w:lang w:eastAsia="ko-KR"/>
        </w:rPr>
        <w:t xml:space="preserve"> configure </w:t>
      </w:r>
      <w:r>
        <w:rPr>
          <w:lang w:eastAsia="ko-KR"/>
        </w:rPr>
        <w:t xml:space="preserve">DL-PRS Resources </w:t>
      </w:r>
      <w:r w:rsidRPr="00534F52">
        <w:rPr>
          <w:lang w:eastAsia="ko-KR"/>
        </w:rPr>
        <w:t>as source RS for QCL Type D</w:t>
      </w:r>
      <w:r>
        <w:rPr>
          <w:lang w:eastAsia="ko-KR"/>
        </w:rPr>
        <w:t xml:space="preserve"> for a target DL-PRS Resource</w:t>
      </w:r>
      <w:r w:rsidRPr="00534F52">
        <w:rPr>
          <w:lang w:eastAsia="ko-KR"/>
        </w:rPr>
        <w:t>.</w:t>
      </w:r>
      <w:r>
        <w:rPr>
          <w:lang w:eastAsia="ko-KR"/>
        </w:rPr>
        <w:t xml:space="preserve"> That is, Option 3 can be achieved by Option 1 with a DL-PRS as source RS for QCL Type D </w:t>
      </w:r>
      <w:r w:rsidRPr="00534F52">
        <w:rPr>
          <w:rFonts w:hint="eastAsia"/>
          <w:lang w:eastAsia="ko-KR"/>
        </w:rPr>
        <w:t>(</w:t>
      </w:r>
      <w:r>
        <w:rPr>
          <w:lang w:eastAsia="ko-KR"/>
        </w:rPr>
        <w:t>O</w:t>
      </w:r>
      <w:r w:rsidRPr="00534F52">
        <w:rPr>
          <w:rFonts w:hint="eastAsia"/>
          <w:lang w:eastAsia="ko-KR"/>
        </w:rPr>
        <w:t>ption</w:t>
      </w:r>
      <w:r w:rsidRPr="00534F52">
        <w:rPr>
          <w:lang w:eastAsia="ko-KR"/>
        </w:rPr>
        <w:t>s</w:t>
      </w:r>
      <w:r w:rsidRPr="00516B64">
        <w:rPr>
          <w:lang w:eastAsia="ko-KR"/>
        </w:rPr>
        <w:t xml:space="preserve"> 3/1</w:t>
      </w:r>
      <w:r w:rsidRPr="00534F52">
        <w:rPr>
          <w:rFonts w:hint="eastAsia"/>
          <w:lang w:eastAsia="ko-KR"/>
        </w:rPr>
        <w:t xml:space="preserve"> from previous related agreement in RAN1#9</w:t>
      </w:r>
      <w:r w:rsidRPr="00516B64">
        <w:rPr>
          <w:lang w:eastAsia="ko-KR"/>
        </w:rPr>
        <w:t>7</w:t>
      </w:r>
      <w:r w:rsidRPr="00534F52">
        <w:rPr>
          <w:rFonts w:hint="eastAsia"/>
          <w:lang w:eastAsia="ko-KR"/>
        </w:rPr>
        <w:t>)</w:t>
      </w:r>
      <w:r>
        <w:rPr>
          <w:lang w:eastAsia="ko-KR"/>
        </w:rPr>
        <w:t>.</w:t>
      </w:r>
    </w:p>
    <w:p w:rsidR="008C6C22" w:rsidRDefault="008C6C22" w:rsidP="008C6C22">
      <w:r w:rsidRPr="00565358">
        <w:rPr>
          <w:highlight w:val="green"/>
        </w:rPr>
        <w:t>Agreement:</w:t>
      </w:r>
    </w:p>
    <w:p w:rsidR="008C6C22" w:rsidRDefault="008C6C22" w:rsidP="008C6C22">
      <w:pPr>
        <w:widowControl/>
        <w:numPr>
          <w:ilvl w:val="0"/>
          <w:numId w:val="21"/>
        </w:numPr>
        <w:wordWrap/>
        <w:autoSpaceDE/>
        <w:autoSpaceDN/>
      </w:pPr>
      <w:r>
        <w:t xml:space="preserve">A UE does not expect </w:t>
      </w:r>
      <w:proofErr w:type="gramStart"/>
      <w:r>
        <w:t>to simultaneously maintain</w:t>
      </w:r>
      <w:proofErr w:type="gramEnd"/>
      <w:r>
        <w:t xml:space="preserve"> more than N distinct </w:t>
      </w:r>
      <w:proofErr w:type="spellStart"/>
      <w:r>
        <w:t>pathloss</w:t>
      </w:r>
      <w:proofErr w:type="spellEnd"/>
      <w:r>
        <w:t xml:space="preserve"> estimates across all SRS resource sets for positioning which are different from the up to four </w:t>
      </w:r>
      <w:proofErr w:type="spellStart"/>
      <w:r>
        <w:t>pathloss</w:t>
      </w:r>
      <w:proofErr w:type="spellEnd"/>
      <w:r>
        <w:t xml:space="preserve"> estimates per serving cell the UE maintains for PUSCH/PUCCH and other SRS transmissions, where N can be up to 16 per UE.</w:t>
      </w:r>
    </w:p>
    <w:p w:rsidR="008C6C22" w:rsidRDefault="008C6C22" w:rsidP="008C6C22">
      <w:pPr>
        <w:widowControl/>
        <w:numPr>
          <w:ilvl w:val="0"/>
          <w:numId w:val="20"/>
        </w:numPr>
        <w:wordWrap/>
        <w:autoSpaceDE/>
        <w:autoSpaceDN/>
      </w:pPr>
      <w:r>
        <w:t>The maximum value of N supported by a UE can be indicated as a UE capability and can take the values N = {0, 4, 8, 16}</w:t>
      </w:r>
    </w:p>
    <w:p w:rsidR="008C6C22" w:rsidRDefault="008C6C22" w:rsidP="008C6C22">
      <w:pPr>
        <w:rPr>
          <w:highlight w:val="green"/>
        </w:rPr>
      </w:pPr>
    </w:p>
    <w:p w:rsidR="008C6C22" w:rsidRDefault="008C6C22" w:rsidP="008C6C22">
      <w:r w:rsidRPr="00C317E9">
        <w:rPr>
          <w:highlight w:val="green"/>
        </w:rPr>
        <w:t>Agreement:</w:t>
      </w:r>
    </w:p>
    <w:p w:rsidR="008C6C22" w:rsidRPr="0060316B" w:rsidRDefault="008C6C22" w:rsidP="008C6C22">
      <w:pPr>
        <w:pStyle w:val="ListParagraph"/>
        <w:numPr>
          <w:ilvl w:val="0"/>
          <w:numId w:val="26"/>
        </w:numPr>
        <w:overflowPunct w:val="0"/>
        <w:autoSpaceDE w:val="0"/>
        <w:autoSpaceDN w:val="0"/>
        <w:adjustRightInd w:val="0"/>
        <w:textAlignment w:val="baseline"/>
        <w:rPr>
          <w:lang w:val="en-US" w:eastAsia="ko-KR"/>
        </w:rPr>
      </w:pPr>
      <w:r w:rsidRPr="0060316B">
        <w:rPr>
          <w:lang w:val="en-US" w:eastAsia="ko-KR"/>
        </w:rPr>
        <w:t>F</w:t>
      </w:r>
      <w:r w:rsidRPr="00181A25">
        <w:rPr>
          <w:lang w:eastAsia="ko-KR"/>
        </w:rPr>
        <w:t xml:space="preserve">or SRS for positioning, if the </w:t>
      </w:r>
      <w:proofErr w:type="spellStart"/>
      <w:r w:rsidRPr="0060316B">
        <w:rPr>
          <w:i/>
          <w:iCs/>
          <w:lang w:eastAsia="ko-KR"/>
        </w:rPr>
        <w:t>spatialRelationInfo</w:t>
      </w:r>
      <w:proofErr w:type="spellEnd"/>
      <w:r w:rsidRPr="00181A25">
        <w:rPr>
          <w:lang w:eastAsia="ko-KR"/>
        </w:rPr>
        <w:t xml:space="preserve"> or </w:t>
      </w:r>
      <w:proofErr w:type="spellStart"/>
      <w:r w:rsidRPr="0060316B">
        <w:rPr>
          <w:i/>
          <w:iCs/>
          <w:lang w:eastAsia="ko-KR"/>
        </w:rPr>
        <w:t>pathlossReferenceRS</w:t>
      </w:r>
      <w:proofErr w:type="spellEnd"/>
      <w:r w:rsidRPr="00181A25">
        <w:rPr>
          <w:lang w:eastAsia="ko-KR"/>
        </w:rPr>
        <w:t xml:space="preserve"> indicates an SSB</w:t>
      </w:r>
      <w:r>
        <w:rPr>
          <w:lang w:eastAsia="ko-KR"/>
        </w:rPr>
        <w:t>,</w:t>
      </w:r>
      <w:r w:rsidRPr="00181A25">
        <w:rPr>
          <w:lang w:eastAsia="ko-KR"/>
        </w:rPr>
        <w:t xml:space="preserve"> the following information </w:t>
      </w:r>
      <w:r>
        <w:rPr>
          <w:lang w:eastAsia="ko-KR"/>
        </w:rPr>
        <w:t>can be</w:t>
      </w:r>
      <w:r w:rsidRPr="00181A25">
        <w:rPr>
          <w:lang w:eastAsia="ko-KR"/>
        </w:rPr>
        <w:t xml:space="preserve"> provided for </w:t>
      </w:r>
      <w:r>
        <w:rPr>
          <w:lang w:eastAsia="ko-KR"/>
        </w:rPr>
        <w:t>the</w:t>
      </w:r>
      <w:r w:rsidRPr="00181A25">
        <w:rPr>
          <w:lang w:eastAsia="ko-KR"/>
        </w:rPr>
        <w:t xml:space="preserve"> indicated SSB:</w:t>
      </w:r>
    </w:p>
    <w:p w:rsidR="008C6C22" w:rsidRPr="0060316B" w:rsidRDefault="008C6C22" w:rsidP="008C6C22">
      <w:pPr>
        <w:pStyle w:val="ListParagraph"/>
        <w:numPr>
          <w:ilvl w:val="1"/>
          <w:numId w:val="26"/>
        </w:numPr>
        <w:overflowPunct w:val="0"/>
        <w:autoSpaceDE w:val="0"/>
        <w:autoSpaceDN w:val="0"/>
        <w:adjustRightInd w:val="0"/>
        <w:textAlignment w:val="baseline"/>
        <w:rPr>
          <w:lang w:val="en-US" w:eastAsia="ko-KR"/>
        </w:rPr>
      </w:pPr>
      <w:r w:rsidRPr="00181A25">
        <w:rPr>
          <w:lang w:eastAsia="ko-KR"/>
        </w:rPr>
        <w:t>PCI of the cell</w:t>
      </w:r>
    </w:p>
    <w:p w:rsidR="008C6C22" w:rsidRPr="0060316B" w:rsidRDefault="008C6C22" w:rsidP="008C6C22">
      <w:pPr>
        <w:pStyle w:val="ListParagraph"/>
        <w:numPr>
          <w:ilvl w:val="1"/>
          <w:numId w:val="26"/>
        </w:numPr>
        <w:overflowPunct w:val="0"/>
        <w:autoSpaceDE w:val="0"/>
        <w:autoSpaceDN w:val="0"/>
        <w:adjustRightInd w:val="0"/>
        <w:textAlignment w:val="baseline"/>
        <w:rPr>
          <w:lang w:val="en-US" w:eastAsia="ko-KR"/>
        </w:rPr>
      </w:pPr>
      <w:proofErr w:type="spellStart"/>
      <w:r w:rsidRPr="0060316B">
        <w:rPr>
          <w:i/>
          <w:iCs/>
          <w:lang w:eastAsia="ko-KR"/>
        </w:rPr>
        <w:t>ssbFrequency</w:t>
      </w:r>
      <w:proofErr w:type="spellEnd"/>
      <w:r w:rsidRPr="00181A25">
        <w:rPr>
          <w:lang w:eastAsia="ko-KR"/>
        </w:rPr>
        <w:t xml:space="preserve"> with values: </w:t>
      </w:r>
      <w:r w:rsidRPr="0060316B">
        <w:rPr>
          <w:i/>
          <w:iCs/>
          <w:lang w:eastAsia="ko-KR"/>
        </w:rPr>
        <w:t>ARFCN-</w:t>
      </w:r>
      <w:proofErr w:type="spellStart"/>
      <w:r w:rsidRPr="0060316B">
        <w:rPr>
          <w:i/>
          <w:iCs/>
          <w:lang w:eastAsia="ko-KR"/>
        </w:rPr>
        <w:t>ValueNR</w:t>
      </w:r>
      <w:proofErr w:type="spellEnd"/>
    </w:p>
    <w:p w:rsidR="008C6C22" w:rsidRPr="0060316B" w:rsidRDefault="008C6C22" w:rsidP="008C6C22">
      <w:pPr>
        <w:pStyle w:val="ListParagraph"/>
        <w:numPr>
          <w:ilvl w:val="1"/>
          <w:numId w:val="26"/>
        </w:numPr>
        <w:overflowPunct w:val="0"/>
        <w:autoSpaceDE w:val="0"/>
        <w:autoSpaceDN w:val="0"/>
        <w:adjustRightInd w:val="0"/>
        <w:textAlignment w:val="baseline"/>
        <w:rPr>
          <w:lang w:val="en-US" w:eastAsia="ko-KR"/>
        </w:rPr>
      </w:pPr>
      <w:proofErr w:type="spellStart"/>
      <w:r w:rsidRPr="0060316B">
        <w:rPr>
          <w:i/>
          <w:iCs/>
          <w:lang w:eastAsia="ko-KR"/>
        </w:rPr>
        <w:t>halfFrameIndex</w:t>
      </w:r>
      <w:proofErr w:type="spellEnd"/>
      <w:r w:rsidRPr="00277CD3">
        <w:rPr>
          <w:lang w:eastAsia="ko-KR"/>
        </w:rPr>
        <w:t xml:space="preserve"> with values: 0 or 1</w:t>
      </w:r>
    </w:p>
    <w:p w:rsidR="008C6C22" w:rsidRPr="0060316B" w:rsidRDefault="008C6C22" w:rsidP="008C6C22">
      <w:pPr>
        <w:pStyle w:val="ListParagraph"/>
        <w:numPr>
          <w:ilvl w:val="1"/>
          <w:numId w:val="26"/>
        </w:numPr>
        <w:overflowPunct w:val="0"/>
        <w:autoSpaceDE w:val="0"/>
        <w:autoSpaceDN w:val="0"/>
        <w:adjustRightInd w:val="0"/>
        <w:textAlignment w:val="baseline"/>
        <w:rPr>
          <w:lang w:val="en-US" w:eastAsia="ko-KR"/>
        </w:rPr>
      </w:pPr>
      <w:r w:rsidRPr="0060316B">
        <w:rPr>
          <w:i/>
          <w:iCs/>
          <w:lang w:eastAsia="ko-KR"/>
        </w:rPr>
        <w:t>SSB-periodicity</w:t>
      </w:r>
      <w:r w:rsidRPr="00277CD3">
        <w:rPr>
          <w:lang w:eastAsia="ko-KR"/>
        </w:rPr>
        <w:t xml:space="preserve"> with values: </w:t>
      </w:r>
      <w:proofErr w:type="spellStart"/>
      <w:r w:rsidRPr="0060316B">
        <w:rPr>
          <w:i/>
          <w:iCs/>
          <w:lang w:eastAsia="ko-KR"/>
        </w:rPr>
        <w:t>ServingCellConfigCommon</w:t>
      </w:r>
      <w:proofErr w:type="spellEnd"/>
      <w:r w:rsidRPr="00277CD3">
        <w:rPr>
          <w:lang w:eastAsia="ko-KR"/>
        </w:rPr>
        <w:t xml:space="preserve"> IE.</w:t>
      </w:r>
    </w:p>
    <w:p w:rsidR="008C6C22" w:rsidRPr="0060316B" w:rsidRDefault="008C6C22" w:rsidP="008C6C22">
      <w:pPr>
        <w:pStyle w:val="ListParagraph"/>
        <w:numPr>
          <w:ilvl w:val="1"/>
          <w:numId w:val="26"/>
        </w:numPr>
        <w:overflowPunct w:val="0"/>
        <w:autoSpaceDE w:val="0"/>
        <w:autoSpaceDN w:val="0"/>
        <w:adjustRightInd w:val="0"/>
        <w:textAlignment w:val="baseline"/>
        <w:rPr>
          <w:lang w:val="en-US" w:eastAsia="ko-KR"/>
        </w:rPr>
      </w:pPr>
      <w:proofErr w:type="spellStart"/>
      <w:r w:rsidRPr="0060316B">
        <w:rPr>
          <w:i/>
          <w:iCs/>
          <w:lang w:eastAsia="ko-KR"/>
        </w:rPr>
        <w:t>ssbSubcarrierSpacing</w:t>
      </w:r>
      <w:proofErr w:type="spellEnd"/>
      <w:r w:rsidRPr="00277CD3">
        <w:rPr>
          <w:lang w:eastAsia="ko-KR"/>
        </w:rPr>
        <w:t xml:space="preserve"> with values: </w:t>
      </w:r>
      <w:proofErr w:type="spellStart"/>
      <w:r w:rsidRPr="0060316B">
        <w:rPr>
          <w:i/>
          <w:iCs/>
          <w:lang w:val="en-US" w:eastAsia="ko-KR"/>
        </w:rPr>
        <w:t>SubcarrierSpacing</w:t>
      </w:r>
      <w:proofErr w:type="spellEnd"/>
      <w:r w:rsidRPr="00277CD3">
        <w:rPr>
          <w:lang w:eastAsia="ko-KR"/>
        </w:rPr>
        <w:t xml:space="preserve"> IE</w:t>
      </w:r>
    </w:p>
    <w:p w:rsidR="008C6C22" w:rsidRPr="0060316B" w:rsidRDefault="008C6C22" w:rsidP="008C6C22">
      <w:pPr>
        <w:pStyle w:val="ListParagraph"/>
        <w:numPr>
          <w:ilvl w:val="1"/>
          <w:numId w:val="26"/>
        </w:numPr>
        <w:overflowPunct w:val="0"/>
        <w:autoSpaceDE w:val="0"/>
        <w:autoSpaceDN w:val="0"/>
        <w:adjustRightInd w:val="0"/>
        <w:textAlignment w:val="baseline"/>
        <w:rPr>
          <w:lang w:val="en-US" w:eastAsia="ko-KR"/>
        </w:rPr>
      </w:pPr>
      <w:r w:rsidRPr="0060316B">
        <w:rPr>
          <w:i/>
          <w:iCs/>
          <w:lang w:eastAsia="ko-KR"/>
        </w:rPr>
        <w:t>SFN-</w:t>
      </w:r>
      <w:proofErr w:type="spellStart"/>
      <w:r w:rsidRPr="0060316B">
        <w:rPr>
          <w:i/>
          <w:iCs/>
          <w:lang w:eastAsia="ko-KR"/>
        </w:rPr>
        <w:t>SSBoffset</w:t>
      </w:r>
      <w:proofErr w:type="spellEnd"/>
      <w:r w:rsidRPr="00277CD3">
        <w:rPr>
          <w:lang w:eastAsia="ko-KR"/>
        </w:rPr>
        <w:t xml:space="preserve"> with values: {0,1,2,…15}</w:t>
      </w:r>
    </w:p>
    <w:p w:rsidR="008C6C22" w:rsidRPr="0060316B" w:rsidRDefault="008C6C22" w:rsidP="008C6C22">
      <w:pPr>
        <w:pStyle w:val="ListParagraph"/>
        <w:numPr>
          <w:ilvl w:val="1"/>
          <w:numId w:val="26"/>
        </w:numPr>
        <w:overflowPunct w:val="0"/>
        <w:autoSpaceDE w:val="0"/>
        <w:autoSpaceDN w:val="0"/>
        <w:adjustRightInd w:val="0"/>
        <w:textAlignment w:val="baseline"/>
        <w:rPr>
          <w:lang w:val="en-US" w:eastAsia="ko-KR"/>
        </w:rPr>
      </w:pPr>
      <w:proofErr w:type="spellStart"/>
      <w:r w:rsidRPr="0060316B">
        <w:rPr>
          <w:i/>
          <w:iCs/>
          <w:lang w:eastAsia="ko-KR"/>
        </w:rPr>
        <w:t>Smtc</w:t>
      </w:r>
      <w:proofErr w:type="spellEnd"/>
      <w:r w:rsidRPr="0060316B">
        <w:rPr>
          <w:i/>
          <w:iCs/>
          <w:lang w:eastAsia="ko-KR"/>
        </w:rPr>
        <w:t xml:space="preserve"> </w:t>
      </w:r>
      <w:r w:rsidRPr="00277CD3">
        <w:rPr>
          <w:lang w:eastAsia="ko-KR"/>
        </w:rPr>
        <w:t xml:space="preserve">per SSB frequency layer with values </w:t>
      </w:r>
      <w:r w:rsidRPr="0060316B">
        <w:rPr>
          <w:i/>
          <w:iCs/>
          <w:lang w:eastAsia="ko-KR"/>
        </w:rPr>
        <w:t>: SSB-MTC</w:t>
      </w:r>
      <w:r w:rsidRPr="00277CD3">
        <w:rPr>
          <w:lang w:eastAsia="ko-KR"/>
        </w:rPr>
        <w:t xml:space="preserve"> </w:t>
      </w:r>
    </w:p>
    <w:p w:rsidR="008C6C22" w:rsidRPr="0060316B" w:rsidRDefault="008C6C22" w:rsidP="008C6C22">
      <w:pPr>
        <w:pStyle w:val="ListParagraph"/>
        <w:numPr>
          <w:ilvl w:val="1"/>
          <w:numId w:val="26"/>
        </w:numPr>
        <w:overflowPunct w:val="0"/>
        <w:autoSpaceDE w:val="0"/>
        <w:autoSpaceDN w:val="0"/>
        <w:adjustRightInd w:val="0"/>
        <w:textAlignment w:val="baseline"/>
        <w:rPr>
          <w:lang w:val="en-US" w:eastAsia="ko-KR"/>
        </w:rPr>
      </w:pPr>
      <w:r w:rsidRPr="0060316B">
        <w:rPr>
          <w:i/>
          <w:iCs/>
          <w:lang w:eastAsia="ko-KR"/>
        </w:rPr>
        <w:t xml:space="preserve">SFN0 Offset </w:t>
      </w:r>
      <w:r w:rsidRPr="00277CD3">
        <w:rPr>
          <w:lang w:eastAsia="ko-KR"/>
        </w:rPr>
        <w:t xml:space="preserve">per physical cell ID: Time offset of the SFN0 slot0 of a given cell with respect to the serving </w:t>
      </w:r>
      <w:proofErr w:type="spellStart"/>
      <w:r w:rsidRPr="00277CD3">
        <w:rPr>
          <w:lang w:eastAsia="ko-KR"/>
        </w:rPr>
        <w:t>Pcell</w:t>
      </w:r>
      <w:proofErr w:type="spellEnd"/>
      <w:r w:rsidRPr="00277CD3">
        <w:rPr>
          <w:lang w:eastAsia="ko-KR"/>
        </w:rPr>
        <w:t>.</w:t>
      </w:r>
    </w:p>
    <w:p w:rsidR="008C6C22" w:rsidRPr="0060316B" w:rsidRDefault="008C6C22" w:rsidP="008C6C22">
      <w:pPr>
        <w:pStyle w:val="ListParagraph"/>
        <w:numPr>
          <w:ilvl w:val="1"/>
          <w:numId w:val="26"/>
        </w:numPr>
        <w:overflowPunct w:val="0"/>
        <w:autoSpaceDE w:val="0"/>
        <w:autoSpaceDN w:val="0"/>
        <w:adjustRightInd w:val="0"/>
        <w:textAlignment w:val="baseline"/>
        <w:rPr>
          <w:lang w:val="en-US" w:eastAsia="ko-KR"/>
        </w:rPr>
      </w:pPr>
      <w:r w:rsidRPr="00277CD3">
        <w:rPr>
          <w:lang w:eastAsia="ko-KR"/>
        </w:rPr>
        <w:t>SSB Index</w:t>
      </w:r>
    </w:p>
    <w:p w:rsidR="008C6C22" w:rsidRPr="0060316B" w:rsidRDefault="008C6C22" w:rsidP="008C6C22">
      <w:pPr>
        <w:pStyle w:val="ListParagraph"/>
        <w:numPr>
          <w:ilvl w:val="1"/>
          <w:numId w:val="26"/>
        </w:numPr>
        <w:overflowPunct w:val="0"/>
        <w:autoSpaceDE w:val="0"/>
        <w:autoSpaceDN w:val="0"/>
        <w:adjustRightInd w:val="0"/>
        <w:textAlignment w:val="baseline"/>
        <w:rPr>
          <w:lang w:val="en-US" w:eastAsia="ko-KR"/>
        </w:rPr>
      </w:pPr>
      <w:r w:rsidRPr="0060316B">
        <w:rPr>
          <w:i/>
          <w:lang w:eastAsia="ko-KR"/>
        </w:rPr>
        <w:t>SS-PBCH-</w:t>
      </w:r>
      <w:proofErr w:type="spellStart"/>
      <w:r w:rsidRPr="0060316B">
        <w:rPr>
          <w:i/>
          <w:lang w:eastAsia="ko-KR"/>
        </w:rPr>
        <w:t>BlockPower</w:t>
      </w:r>
      <w:proofErr w:type="spellEnd"/>
      <w:r w:rsidRPr="0060316B">
        <w:rPr>
          <w:i/>
          <w:lang w:eastAsia="ko-KR"/>
        </w:rPr>
        <w:t xml:space="preserve"> </w:t>
      </w:r>
      <w:r>
        <w:rPr>
          <w:lang w:eastAsia="ko-KR"/>
        </w:rPr>
        <w:t xml:space="preserve">(at least when SSB is used as </w:t>
      </w:r>
      <w:proofErr w:type="spellStart"/>
      <w:r w:rsidRPr="0060316B">
        <w:rPr>
          <w:i/>
          <w:iCs/>
          <w:lang w:eastAsia="ko-KR"/>
        </w:rPr>
        <w:t>pathlossReferenceRS</w:t>
      </w:r>
      <w:proofErr w:type="spellEnd"/>
      <w:r>
        <w:rPr>
          <w:lang w:eastAsia="ko-KR"/>
        </w:rPr>
        <w:t xml:space="preserve"> for an SRS)</w:t>
      </w:r>
    </w:p>
    <w:p w:rsidR="008C6C22" w:rsidRPr="00C317E9" w:rsidRDefault="008C6C22" w:rsidP="008C6C22">
      <w:pPr>
        <w:pStyle w:val="ListParagraph"/>
        <w:numPr>
          <w:ilvl w:val="0"/>
          <w:numId w:val="26"/>
        </w:numPr>
        <w:overflowPunct w:val="0"/>
        <w:autoSpaceDE w:val="0"/>
        <w:autoSpaceDN w:val="0"/>
        <w:adjustRightInd w:val="0"/>
        <w:textAlignment w:val="baseline"/>
        <w:rPr>
          <w:lang w:eastAsia="ko-KR"/>
        </w:rPr>
      </w:pPr>
      <w:r w:rsidRPr="00C317E9">
        <w:rPr>
          <w:lang w:eastAsia="ko-KR"/>
        </w:rPr>
        <w:t xml:space="preserve">Note: SSB frequency layer is determined by </w:t>
      </w:r>
      <w:proofErr w:type="spellStart"/>
      <w:r w:rsidRPr="00C317E9">
        <w:rPr>
          <w:lang w:eastAsia="ko-KR"/>
        </w:rPr>
        <w:t>ssbFrequency</w:t>
      </w:r>
      <w:proofErr w:type="spellEnd"/>
      <w:r w:rsidRPr="00C317E9">
        <w:rPr>
          <w:lang w:eastAsia="ko-KR"/>
        </w:rPr>
        <w:t xml:space="preserve"> </w:t>
      </w:r>
      <w:r w:rsidRPr="00181A25">
        <w:rPr>
          <w:lang w:eastAsia="ko-KR"/>
        </w:rPr>
        <w:t>and</w:t>
      </w:r>
      <w:r w:rsidRPr="00C317E9">
        <w:rPr>
          <w:lang w:eastAsia="ko-KR"/>
        </w:rPr>
        <w:t xml:space="preserve"> </w:t>
      </w:r>
      <w:proofErr w:type="spellStart"/>
      <w:r w:rsidRPr="00C317E9">
        <w:rPr>
          <w:lang w:eastAsia="ko-KR"/>
        </w:rPr>
        <w:t>ssbSubcarrierSpacing</w:t>
      </w:r>
      <w:proofErr w:type="spellEnd"/>
    </w:p>
    <w:p w:rsidR="008C6C22" w:rsidRPr="00C317E9" w:rsidRDefault="008C6C22" w:rsidP="008C6C22">
      <w:pPr>
        <w:pStyle w:val="ListParagraph"/>
        <w:numPr>
          <w:ilvl w:val="0"/>
          <w:numId w:val="26"/>
        </w:numPr>
        <w:overflowPunct w:val="0"/>
        <w:autoSpaceDE w:val="0"/>
        <w:autoSpaceDN w:val="0"/>
        <w:adjustRightInd w:val="0"/>
        <w:textAlignment w:val="baseline"/>
        <w:rPr>
          <w:lang w:eastAsia="ko-KR"/>
        </w:rPr>
      </w:pPr>
      <w:r w:rsidRPr="00181A25">
        <w:rPr>
          <w:lang w:eastAsia="ko-KR"/>
        </w:rPr>
        <w:t>Note: RAN1 assumes that the above information is indicated in RRC</w:t>
      </w:r>
    </w:p>
    <w:p w:rsidR="008C6C22" w:rsidRDefault="008C6C22" w:rsidP="008C6C22">
      <w:r w:rsidRPr="000E1592">
        <w:rPr>
          <w:highlight w:val="green"/>
        </w:rPr>
        <w:t>Agreement:</w:t>
      </w:r>
    </w:p>
    <w:p w:rsidR="008C6C22" w:rsidRPr="00183302" w:rsidRDefault="008C6C22" w:rsidP="008C6C22">
      <w:r w:rsidRPr="001737D3">
        <w:t xml:space="preserve">If </w:t>
      </w:r>
      <w:r>
        <w:t xml:space="preserve">the </w:t>
      </w:r>
      <w:proofErr w:type="spellStart"/>
      <w:r w:rsidRPr="00AC1CBA">
        <w:rPr>
          <w:i/>
        </w:rPr>
        <w:t>spatialRelationInfo</w:t>
      </w:r>
      <w:proofErr w:type="spellEnd"/>
      <w:r>
        <w:t xml:space="preserve"> or </w:t>
      </w:r>
      <w:proofErr w:type="spellStart"/>
      <w:r w:rsidRPr="00AC1CBA">
        <w:rPr>
          <w:i/>
        </w:rPr>
        <w:t>pathlossReferenceRS</w:t>
      </w:r>
      <w:proofErr w:type="spellEnd"/>
      <w:r>
        <w:t xml:space="preserve"> indicates a DL-PRS, the following parameter of the DL-PRS </w:t>
      </w:r>
      <w:proofErr w:type="gramStart"/>
      <w:r>
        <w:t>are provided</w:t>
      </w:r>
      <w:proofErr w:type="gramEnd"/>
      <w:r>
        <w:t xml:space="preserve"> in the UL-SRS for positioning configuration:</w:t>
      </w:r>
    </w:p>
    <w:p w:rsidR="008C6C22" w:rsidRPr="00520136" w:rsidRDefault="008C6C22" w:rsidP="008C6C22">
      <w:pPr>
        <w:pStyle w:val="ListParagraph"/>
        <w:numPr>
          <w:ilvl w:val="0"/>
          <w:numId w:val="27"/>
        </w:numPr>
        <w:overflowPunct w:val="0"/>
        <w:autoSpaceDE w:val="0"/>
        <w:autoSpaceDN w:val="0"/>
        <w:adjustRightInd w:val="0"/>
        <w:textAlignment w:val="baseline"/>
        <w:rPr>
          <w:lang w:eastAsia="ko-KR"/>
        </w:rPr>
      </w:pPr>
      <w:r>
        <w:rPr>
          <w:lang w:eastAsia="ko-KR"/>
        </w:rPr>
        <w:t>The ID (previously agreed) that can be associated with multiple DL-PRS Resource Sets associated with a single TRP</w:t>
      </w:r>
    </w:p>
    <w:p w:rsidR="008C6C22" w:rsidRPr="0060316B" w:rsidRDefault="008C6C22" w:rsidP="008C6C22">
      <w:pPr>
        <w:pStyle w:val="ListParagraph"/>
        <w:numPr>
          <w:ilvl w:val="0"/>
          <w:numId w:val="27"/>
        </w:numPr>
        <w:overflowPunct w:val="0"/>
        <w:autoSpaceDE w:val="0"/>
        <w:autoSpaceDN w:val="0"/>
        <w:adjustRightInd w:val="0"/>
        <w:textAlignment w:val="baseline"/>
        <w:rPr>
          <w:i/>
          <w:lang w:eastAsia="ko-KR"/>
        </w:rPr>
      </w:pPr>
      <w:r w:rsidRPr="0060316B">
        <w:rPr>
          <w:i/>
          <w:lang w:eastAsia="ko-KR"/>
        </w:rPr>
        <w:t>DL-PRS-</w:t>
      </w:r>
      <w:proofErr w:type="spellStart"/>
      <w:r w:rsidRPr="0060316B">
        <w:rPr>
          <w:i/>
          <w:lang w:eastAsia="ko-KR"/>
        </w:rPr>
        <w:t>ResourceSetId</w:t>
      </w:r>
      <w:proofErr w:type="spellEnd"/>
    </w:p>
    <w:p w:rsidR="008C6C22" w:rsidRPr="0060316B" w:rsidRDefault="008C6C22" w:rsidP="008C6C22">
      <w:pPr>
        <w:pStyle w:val="ListParagraph"/>
        <w:numPr>
          <w:ilvl w:val="0"/>
          <w:numId w:val="27"/>
        </w:numPr>
        <w:overflowPunct w:val="0"/>
        <w:autoSpaceDE w:val="0"/>
        <w:autoSpaceDN w:val="0"/>
        <w:adjustRightInd w:val="0"/>
        <w:textAlignment w:val="baseline"/>
        <w:rPr>
          <w:i/>
          <w:lang w:eastAsia="ko-KR"/>
        </w:rPr>
      </w:pPr>
      <w:r w:rsidRPr="0060316B">
        <w:rPr>
          <w:i/>
          <w:lang w:eastAsia="ko-KR"/>
        </w:rPr>
        <w:t>DL-PRS-</w:t>
      </w:r>
      <w:proofErr w:type="spellStart"/>
      <w:r w:rsidRPr="0060316B">
        <w:rPr>
          <w:i/>
          <w:lang w:eastAsia="ko-KR"/>
        </w:rPr>
        <w:t>ResourceId</w:t>
      </w:r>
      <w:proofErr w:type="spellEnd"/>
    </w:p>
    <w:p w:rsidR="008C6C22" w:rsidRDefault="008C6C22" w:rsidP="008C6C22">
      <w:r w:rsidRPr="0053594B">
        <w:rPr>
          <w:highlight w:val="green"/>
        </w:rPr>
        <w:t>Agreement:</w:t>
      </w:r>
    </w:p>
    <w:p w:rsidR="008C6C22" w:rsidRPr="00183302" w:rsidRDefault="008C6C22" w:rsidP="008C6C22">
      <w:r w:rsidRPr="001737D3">
        <w:t xml:space="preserve">If </w:t>
      </w:r>
      <w:r>
        <w:t xml:space="preserve">the </w:t>
      </w:r>
      <w:proofErr w:type="spellStart"/>
      <w:r w:rsidRPr="00AC1CBA">
        <w:rPr>
          <w:i/>
        </w:rPr>
        <w:t>spatialRelationInfo</w:t>
      </w:r>
      <w:proofErr w:type="spellEnd"/>
      <w:r>
        <w:rPr>
          <w:i/>
        </w:rPr>
        <w:t xml:space="preserve"> </w:t>
      </w:r>
      <w:r w:rsidRPr="00EF1911">
        <w:t>i</w:t>
      </w:r>
      <w:r>
        <w:t xml:space="preserve">ndicates an SRS resource, the following parameters for the SRS for positioning </w:t>
      </w:r>
      <w:proofErr w:type="gramStart"/>
      <w:r>
        <w:t>can be provided</w:t>
      </w:r>
      <w:proofErr w:type="gramEnd"/>
      <w:r>
        <w:t>:</w:t>
      </w:r>
    </w:p>
    <w:p w:rsidR="008C6C22" w:rsidRDefault="008C6C22" w:rsidP="008C6C22">
      <w:pPr>
        <w:pStyle w:val="ListParagraph"/>
        <w:numPr>
          <w:ilvl w:val="0"/>
          <w:numId w:val="28"/>
        </w:numPr>
        <w:overflowPunct w:val="0"/>
        <w:autoSpaceDE w:val="0"/>
        <w:autoSpaceDN w:val="0"/>
        <w:adjustRightInd w:val="0"/>
        <w:textAlignment w:val="baseline"/>
        <w:rPr>
          <w:lang w:eastAsia="ko-KR"/>
        </w:rPr>
      </w:pPr>
      <w:r>
        <w:rPr>
          <w:lang w:eastAsia="ko-KR"/>
        </w:rPr>
        <w:t xml:space="preserve">Rel-15 </w:t>
      </w:r>
      <w:r w:rsidRPr="0060316B">
        <w:rPr>
          <w:i/>
          <w:lang w:eastAsia="ko-KR"/>
        </w:rPr>
        <w:t>SRS-</w:t>
      </w:r>
      <w:proofErr w:type="spellStart"/>
      <w:r w:rsidRPr="0060316B">
        <w:rPr>
          <w:i/>
          <w:lang w:eastAsia="ko-KR"/>
        </w:rPr>
        <w:t>ResourceId</w:t>
      </w:r>
      <w:proofErr w:type="spellEnd"/>
      <w:r>
        <w:rPr>
          <w:lang w:eastAsia="ko-KR"/>
        </w:rPr>
        <w:t xml:space="preserve"> or Rel-16 Positioning </w:t>
      </w:r>
      <w:r w:rsidRPr="0060316B">
        <w:rPr>
          <w:i/>
          <w:lang w:eastAsia="ko-KR"/>
        </w:rPr>
        <w:t>SRS-</w:t>
      </w:r>
      <w:proofErr w:type="spellStart"/>
      <w:r w:rsidRPr="0060316B">
        <w:rPr>
          <w:i/>
          <w:lang w:eastAsia="ko-KR"/>
        </w:rPr>
        <w:t>ResourceId</w:t>
      </w:r>
      <w:proofErr w:type="spellEnd"/>
    </w:p>
    <w:p w:rsidR="008C6C22" w:rsidRDefault="008C6C22" w:rsidP="008C6C22">
      <w:pPr>
        <w:pStyle w:val="ListParagraph"/>
        <w:numPr>
          <w:ilvl w:val="0"/>
          <w:numId w:val="28"/>
        </w:numPr>
        <w:overflowPunct w:val="0"/>
        <w:autoSpaceDE w:val="0"/>
        <w:autoSpaceDN w:val="0"/>
        <w:adjustRightInd w:val="0"/>
        <w:textAlignment w:val="baseline"/>
        <w:rPr>
          <w:lang w:eastAsia="ko-KR"/>
        </w:rPr>
      </w:pPr>
      <w:r>
        <w:rPr>
          <w:lang w:eastAsia="ko-KR"/>
        </w:rPr>
        <w:t>UL BWP ID</w:t>
      </w:r>
    </w:p>
    <w:p w:rsidR="008C6C22" w:rsidRDefault="008C6C22" w:rsidP="008C6C22">
      <w:pPr>
        <w:pStyle w:val="ListParagraph"/>
        <w:numPr>
          <w:ilvl w:val="0"/>
          <w:numId w:val="28"/>
        </w:numPr>
        <w:overflowPunct w:val="0"/>
        <w:autoSpaceDE w:val="0"/>
        <w:autoSpaceDN w:val="0"/>
        <w:adjustRightInd w:val="0"/>
        <w:textAlignment w:val="baseline"/>
        <w:rPr>
          <w:lang w:eastAsia="ko-KR"/>
        </w:rPr>
      </w:pPr>
      <w:r>
        <w:rPr>
          <w:lang w:eastAsia="ko-KR"/>
        </w:rPr>
        <w:t>Serving cell ID</w:t>
      </w:r>
    </w:p>
    <w:p w:rsidR="008005D2" w:rsidRPr="00274730" w:rsidRDefault="008005D2" w:rsidP="008005D2">
      <w:pPr>
        <w:widowControl/>
        <w:wordWrap/>
        <w:autoSpaceDE/>
        <w:autoSpaceDN/>
        <w:ind w:firstLine="284"/>
        <w:rPr>
          <w:lang w:val="en-GB"/>
        </w:rPr>
      </w:pPr>
      <w:r>
        <w:rPr>
          <w:lang w:val="en-GB"/>
        </w:rPr>
        <w:t xml:space="preserve">In this contribution, we discuss the remaining issues for </w:t>
      </w:r>
      <w:r w:rsidR="00FA46FA">
        <w:rPr>
          <w:lang w:val="en-GB"/>
        </w:rPr>
        <w:t>p</w:t>
      </w:r>
      <w:r w:rsidR="008C6C22" w:rsidRPr="008C6C22">
        <w:rPr>
          <w:lang w:val="en-GB"/>
        </w:rPr>
        <w:t>hysical-layer procedures to support UE/</w:t>
      </w:r>
      <w:proofErr w:type="spellStart"/>
      <w:r w:rsidR="008C6C22" w:rsidRPr="008C6C22">
        <w:rPr>
          <w:lang w:val="en-GB"/>
        </w:rPr>
        <w:t>gNB</w:t>
      </w:r>
      <w:proofErr w:type="spellEnd"/>
      <w:r w:rsidR="008C6C22" w:rsidRPr="008C6C22">
        <w:rPr>
          <w:lang w:val="en-GB"/>
        </w:rPr>
        <w:t xml:space="preserve"> measurements</w:t>
      </w:r>
      <w:r>
        <w:rPr>
          <w:lang w:val="en-GB"/>
        </w:rPr>
        <w:t>.</w:t>
      </w:r>
    </w:p>
    <w:p w:rsidR="008005D2" w:rsidRDefault="008C6C22" w:rsidP="008C6C22">
      <w:pPr>
        <w:pStyle w:val="Heading1"/>
      </w:pPr>
      <w:r w:rsidRPr="008C6C22">
        <w:t>Physical-layer procedures to support UE/</w:t>
      </w:r>
      <w:proofErr w:type="spellStart"/>
      <w:r w:rsidRPr="008C6C22">
        <w:t>gNB</w:t>
      </w:r>
      <w:proofErr w:type="spellEnd"/>
      <w:r w:rsidRPr="008C6C22">
        <w:t xml:space="preserve"> measurements</w:t>
      </w:r>
    </w:p>
    <w:p w:rsidR="008005D2" w:rsidRDefault="008C6C22" w:rsidP="008005D2">
      <w:pPr>
        <w:wordWrap/>
        <w:spacing w:before="60" w:after="60" w:line="288" w:lineRule="auto"/>
        <w:ind w:firstLine="284"/>
        <w:jc w:val="both"/>
      </w:pPr>
      <w:r>
        <w:t xml:space="preserve">It </w:t>
      </w:r>
      <w:proofErr w:type="gramStart"/>
      <w:r>
        <w:t>has been agreed</w:t>
      </w:r>
      <w:proofErr w:type="gramEnd"/>
      <w:r>
        <w:t xml:space="preserve"> that some SSB assistance data will be provided for DL-PRD processing. </w:t>
      </w:r>
      <w:r w:rsidR="00F00BDF">
        <w:t xml:space="preserve">In our view, SMTC per SSB frequency layer </w:t>
      </w:r>
      <w:proofErr w:type="gramStart"/>
      <w:r w:rsidR="00F00BDF">
        <w:t>should also be provided</w:t>
      </w:r>
      <w:proofErr w:type="gramEnd"/>
      <w:r w:rsidR="00F00BDF">
        <w:t xml:space="preserve"> since during the period, SSB from neighboring cells is transmitted for measurement. Therefore, the working assumption </w:t>
      </w:r>
      <w:proofErr w:type="gramStart"/>
      <w:r w:rsidR="00F00BDF">
        <w:t>should be confirmed</w:t>
      </w:r>
      <w:proofErr w:type="gramEnd"/>
      <w:r w:rsidR="00F00BDF">
        <w:t>.</w:t>
      </w:r>
    </w:p>
    <w:p w:rsidR="00F00BDF" w:rsidRPr="00F00BDF" w:rsidRDefault="00F00BDF" w:rsidP="00F00BDF">
      <w:pPr>
        <w:wordWrap/>
        <w:spacing w:before="60" w:after="60" w:line="288" w:lineRule="auto"/>
        <w:jc w:val="both"/>
        <w:rPr>
          <w:i/>
        </w:rPr>
      </w:pPr>
      <w:r w:rsidRPr="00F00BDF">
        <w:rPr>
          <w:b/>
          <w:i/>
        </w:rPr>
        <w:t>Proposal 1</w:t>
      </w:r>
      <w:r w:rsidRPr="00F00BDF">
        <w:rPr>
          <w:i/>
        </w:rPr>
        <w:t xml:space="preserve">: The following working assumption </w:t>
      </w:r>
      <w:proofErr w:type="gramStart"/>
      <w:r w:rsidRPr="00F00BDF">
        <w:rPr>
          <w:i/>
        </w:rPr>
        <w:t>should be confirmed</w:t>
      </w:r>
      <w:proofErr w:type="gramEnd"/>
      <w:r w:rsidRPr="00F00BDF">
        <w:rPr>
          <w:i/>
        </w:rPr>
        <w:t>.</w:t>
      </w:r>
    </w:p>
    <w:p w:rsidR="008C6C22" w:rsidRDefault="008C6C22" w:rsidP="008005D2">
      <w:pPr>
        <w:wordWrap/>
        <w:spacing w:before="60" w:after="60" w:line="288" w:lineRule="auto"/>
        <w:ind w:firstLine="284"/>
        <w:jc w:val="both"/>
      </w:pPr>
    </w:p>
    <w:p w:rsidR="008C6C22" w:rsidRPr="0060316B" w:rsidRDefault="008C6C22" w:rsidP="008C6C22">
      <w:pPr>
        <w:pStyle w:val="ListParagraph"/>
        <w:numPr>
          <w:ilvl w:val="0"/>
          <w:numId w:val="24"/>
        </w:numPr>
        <w:overflowPunct w:val="0"/>
        <w:autoSpaceDE w:val="0"/>
        <w:autoSpaceDN w:val="0"/>
        <w:adjustRightInd w:val="0"/>
        <w:textAlignment w:val="baseline"/>
        <w:rPr>
          <w:lang w:val="en-US" w:eastAsia="ko-KR"/>
        </w:rPr>
      </w:pPr>
      <w:r w:rsidRPr="00A63D18">
        <w:rPr>
          <w:lang w:eastAsia="ko-KR"/>
        </w:rPr>
        <w:lastRenderedPageBreak/>
        <w:t>For DL-PRS processing, the following SSB assistance data can be provided for an indicated SSB:</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r w:rsidRPr="00A63D18">
        <w:rPr>
          <w:lang w:eastAsia="ko-KR"/>
        </w:rPr>
        <w:t xml:space="preserve">PCI of the </w:t>
      </w:r>
      <w:r w:rsidRPr="006F64D3">
        <w:rPr>
          <w:lang w:eastAsia="ko-KR"/>
        </w:rPr>
        <w:t>cell</w:t>
      </w:r>
      <w:r w:rsidRPr="00A63D18">
        <w:rPr>
          <w:lang w:eastAsia="ko-KR"/>
        </w:rPr>
        <w:t xml:space="preserve"> </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proofErr w:type="spellStart"/>
      <w:r w:rsidRPr="0060316B">
        <w:rPr>
          <w:i/>
          <w:iCs/>
          <w:lang w:eastAsia="ko-KR"/>
        </w:rPr>
        <w:t>ssbFrequency</w:t>
      </w:r>
      <w:proofErr w:type="spellEnd"/>
      <w:r w:rsidRPr="00A63D18">
        <w:rPr>
          <w:lang w:eastAsia="ko-KR"/>
        </w:rPr>
        <w:t xml:space="preserve"> with values: </w:t>
      </w:r>
      <w:r w:rsidRPr="0060316B">
        <w:rPr>
          <w:i/>
          <w:iCs/>
          <w:lang w:eastAsia="ko-KR"/>
        </w:rPr>
        <w:t>ARFCN-</w:t>
      </w:r>
      <w:proofErr w:type="spellStart"/>
      <w:r w:rsidRPr="0060316B">
        <w:rPr>
          <w:i/>
          <w:iCs/>
          <w:lang w:eastAsia="ko-KR"/>
        </w:rPr>
        <w:t>ValueNR</w:t>
      </w:r>
      <w:proofErr w:type="spellEnd"/>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proofErr w:type="spellStart"/>
      <w:r w:rsidRPr="0060316B">
        <w:rPr>
          <w:i/>
          <w:iCs/>
          <w:lang w:eastAsia="ko-KR"/>
        </w:rPr>
        <w:t>halfFrameIndex</w:t>
      </w:r>
      <w:proofErr w:type="spellEnd"/>
      <w:r w:rsidRPr="00A63D18">
        <w:rPr>
          <w:lang w:eastAsia="ko-KR"/>
        </w:rPr>
        <w:t xml:space="preserve"> with values: 0 or 1</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r w:rsidRPr="0060316B">
        <w:rPr>
          <w:i/>
          <w:iCs/>
          <w:lang w:eastAsia="ko-KR"/>
        </w:rPr>
        <w:t>SSB-periodicity</w:t>
      </w:r>
      <w:r w:rsidRPr="00A63D18">
        <w:rPr>
          <w:lang w:eastAsia="ko-KR"/>
        </w:rPr>
        <w:t xml:space="preserve"> with the values: </w:t>
      </w:r>
      <w:proofErr w:type="spellStart"/>
      <w:r w:rsidRPr="0060316B">
        <w:rPr>
          <w:i/>
          <w:iCs/>
          <w:lang w:eastAsia="ko-KR"/>
        </w:rPr>
        <w:t>ServingCellConfigCommon</w:t>
      </w:r>
      <w:proofErr w:type="spellEnd"/>
      <w:r w:rsidRPr="00A63D18">
        <w:rPr>
          <w:lang w:eastAsia="ko-KR"/>
        </w:rPr>
        <w:t xml:space="preserve"> IE.</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r w:rsidRPr="0060316B">
        <w:rPr>
          <w:i/>
          <w:iCs/>
          <w:lang w:eastAsia="ko-KR"/>
        </w:rPr>
        <w:t>SSB-</w:t>
      </w:r>
      <w:proofErr w:type="spellStart"/>
      <w:r w:rsidRPr="0060316B">
        <w:rPr>
          <w:i/>
          <w:iCs/>
          <w:lang w:eastAsia="ko-KR"/>
        </w:rPr>
        <w:t>positionInBurst</w:t>
      </w:r>
      <w:proofErr w:type="spellEnd"/>
      <w:r w:rsidRPr="00A63D18">
        <w:rPr>
          <w:lang w:eastAsia="ko-KR"/>
        </w:rPr>
        <w:t xml:space="preserve"> with values: of </w:t>
      </w:r>
      <w:proofErr w:type="spellStart"/>
      <w:r w:rsidRPr="0060316B">
        <w:rPr>
          <w:i/>
          <w:iCs/>
          <w:lang w:eastAsia="ko-KR"/>
        </w:rPr>
        <w:t>ServingCellConfigCommon</w:t>
      </w:r>
      <w:proofErr w:type="spellEnd"/>
      <w:r w:rsidRPr="00A63D18">
        <w:rPr>
          <w:lang w:eastAsia="ko-KR"/>
        </w:rPr>
        <w:t xml:space="preserve"> IE.</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proofErr w:type="spellStart"/>
      <w:r w:rsidRPr="0060316B">
        <w:rPr>
          <w:i/>
          <w:lang w:eastAsia="ko-KR"/>
        </w:rPr>
        <w:t>ssbSubcarrierSpacing</w:t>
      </w:r>
      <w:proofErr w:type="spellEnd"/>
      <w:r>
        <w:rPr>
          <w:lang w:eastAsia="ko-KR"/>
        </w:rPr>
        <w:t xml:space="preserve"> with values: </w:t>
      </w:r>
      <w:proofErr w:type="spellStart"/>
      <w:r w:rsidRPr="0060316B">
        <w:rPr>
          <w:i/>
          <w:lang w:eastAsia="ko-KR"/>
        </w:rPr>
        <w:t>SubcarrierSpacing</w:t>
      </w:r>
      <w:proofErr w:type="spellEnd"/>
      <w:r>
        <w:rPr>
          <w:lang w:eastAsia="ko-KR"/>
        </w:rPr>
        <w:t xml:space="preserve"> IE</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r w:rsidRPr="0060316B">
        <w:rPr>
          <w:i/>
          <w:iCs/>
          <w:lang w:eastAsia="ko-KR"/>
        </w:rPr>
        <w:t>SFN-</w:t>
      </w:r>
      <w:proofErr w:type="spellStart"/>
      <w:r w:rsidRPr="0060316B">
        <w:rPr>
          <w:i/>
          <w:iCs/>
          <w:lang w:eastAsia="ko-KR"/>
        </w:rPr>
        <w:t>SSBoffset</w:t>
      </w:r>
      <w:proofErr w:type="spellEnd"/>
      <w:r w:rsidRPr="00A63D18">
        <w:rPr>
          <w:lang w:eastAsia="ko-KR"/>
        </w:rPr>
        <w:t xml:space="preserve"> with values {0,1,2,…15}</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r w:rsidRPr="0060316B">
        <w:rPr>
          <w:iCs/>
          <w:lang w:eastAsia="ko-KR"/>
        </w:rPr>
        <w:t xml:space="preserve">Working assumption: </w:t>
      </w:r>
      <w:proofErr w:type="spellStart"/>
      <w:r w:rsidRPr="0060316B">
        <w:rPr>
          <w:i/>
          <w:iCs/>
          <w:lang w:eastAsia="ko-KR"/>
        </w:rPr>
        <w:t>Smtc</w:t>
      </w:r>
      <w:proofErr w:type="spellEnd"/>
      <w:r w:rsidRPr="0060316B">
        <w:rPr>
          <w:i/>
          <w:iCs/>
          <w:lang w:eastAsia="ko-KR"/>
        </w:rPr>
        <w:t xml:space="preserve"> </w:t>
      </w:r>
      <w:r w:rsidRPr="00277CD3">
        <w:rPr>
          <w:lang w:eastAsia="ko-KR"/>
        </w:rPr>
        <w:t>per SSB frequency layer with values</w:t>
      </w:r>
      <w:r w:rsidRPr="0060316B">
        <w:rPr>
          <w:iCs/>
          <w:lang w:eastAsia="ko-KR"/>
        </w:rPr>
        <w:t>:</w:t>
      </w:r>
      <w:r w:rsidRPr="0060316B">
        <w:rPr>
          <w:i/>
          <w:iCs/>
          <w:lang w:eastAsia="ko-KR"/>
        </w:rPr>
        <w:t xml:space="preserve"> SSB-MTC </w:t>
      </w:r>
      <w:r w:rsidRPr="0060316B">
        <w:rPr>
          <w:iCs/>
          <w:lang w:eastAsia="ko-KR"/>
        </w:rPr>
        <w:t>IE</w:t>
      </w:r>
      <w:r w:rsidRPr="00277CD3">
        <w:rPr>
          <w:lang w:eastAsia="ko-KR"/>
        </w:rPr>
        <w:t xml:space="preserve"> </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r w:rsidRPr="00277CD3">
        <w:rPr>
          <w:lang w:eastAsia="ko-KR"/>
        </w:rPr>
        <w:t>SSB Index</w:t>
      </w:r>
    </w:p>
    <w:p w:rsidR="00F00BDF" w:rsidRDefault="00F00BDF" w:rsidP="008005D2">
      <w:pPr>
        <w:wordWrap/>
        <w:spacing w:before="60" w:after="60" w:line="288" w:lineRule="auto"/>
        <w:ind w:firstLine="284"/>
        <w:jc w:val="both"/>
      </w:pPr>
      <w:r>
        <w:t xml:space="preserve">Another issue is the fallback scheme for power control when </w:t>
      </w:r>
      <w:proofErr w:type="spellStart"/>
      <w:r>
        <w:t>pathloss</w:t>
      </w:r>
      <w:proofErr w:type="spellEnd"/>
      <w:r>
        <w:t xml:space="preserve"> information is not available. </w:t>
      </w:r>
      <w:proofErr w:type="gramStart"/>
      <w:r>
        <w:t>It has been agreed that i</w:t>
      </w:r>
      <w:r w:rsidRPr="00F00BDF">
        <w:t xml:space="preserve">f the UE is provided a </w:t>
      </w:r>
      <w:proofErr w:type="spellStart"/>
      <w:r w:rsidRPr="00F00BDF">
        <w:t>pathloss</w:t>
      </w:r>
      <w:proofErr w:type="spellEnd"/>
      <w:r w:rsidRPr="00F00BDF">
        <w:t xml:space="preserve"> reference from the serving or a </w:t>
      </w:r>
      <w:proofErr w:type="spellStart"/>
      <w:r w:rsidRPr="00F00BDF">
        <w:t>neighbouring</w:t>
      </w:r>
      <w:proofErr w:type="spellEnd"/>
      <w:r w:rsidRPr="00F00BDF">
        <w:t xml:space="preserve"> cell in the SRS for positioning configuration, but is not able to successfully measure the </w:t>
      </w:r>
      <w:proofErr w:type="spellStart"/>
      <w:r w:rsidRPr="00F00BDF">
        <w:t>pathloss</w:t>
      </w:r>
      <w:proofErr w:type="spellEnd"/>
      <w:r w:rsidRPr="00F00BDF">
        <w:t xml:space="preserve"> for the </w:t>
      </w:r>
      <w:proofErr w:type="spellStart"/>
      <w:r w:rsidRPr="00F00BDF">
        <w:t>pathloss</w:t>
      </w:r>
      <w:proofErr w:type="spellEnd"/>
      <w:r w:rsidRPr="00F00BDF">
        <w:t xml:space="preserve"> reference provided, a RS resource obtained from the SSB that the UE uses to obtain MIB as the </w:t>
      </w:r>
      <w:proofErr w:type="spellStart"/>
      <w:r w:rsidRPr="00F00BDF">
        <w:t>pathloss</w:t>
      </w:r>
      <w:proofErr w:type="spellEnd"/>
      <w:r w:rsidRPr="00F00BDF">
        <w:t xml:space="preserve"> reference signal</w:t>
      </w:r>
      <w:r>
        <w:t xml:space="preserve"> should be used</w:t>
      </w:r>
      <w:r w:rsidRPr="00F00BDF">
        <w:t>.</w:t>
      </w:r>
      <w:proofErr w:type="gramEnd"/>
      <w:r>
        <w:t xml:space="preserve"> However, it </w:t>
      </w:r>
      <w:proofErr w:type="gramStart"/>
      <w:r>
        <w:t>should be clarified</w:t>
      </w:r>
      <w:proofErr w:type="gramEnd"/>
      <w:r>
        <w:t xml:space="preserve"> if this MIB is from the serving cell or any cell that a UE can obtain MIB information. If it is the latter case, there is possibility that a UE cannot obtain the MIB information, especially from the neighboring cells far away from the UE but still can hear the UE so that a UE should send SRS for positioning </w:t>
      </w:r>
      <w:proofErr w:type="gramStart"/>
      <w:r>
        <w:t>purpose.</w:t>
      </w:r>
      <w:proofErr w:type="gramEnd"/>
      <w:r>
        <w:t xml:space="preserve"> </w:t>
      </w:r>
      <w:r w:rsidR="00FA46FA">
        <w:t xml:space="preserve">Only the MIB from the serving cell </w:t>
      </w:r>
      <w:proofErr w:type="gramStart"/>
      <w:r w:rsidR="00FA46FA">
        <w:t>is guaranteed to be obtained</w:t>
      </w:r>
      <w:proofErr w:type="gramEnd"/>
      <w:r w:rsidR="00FA46FA">
        <w:t>. In this regard, the MIB referred here should be the serving cell MIB.</w:t>
      </w:r>
    </w:p>
    <w:p w:rsidR="008005D2" w:rsidRDefault="00FA46FA" w:rsidP="008005D2">
      <w:pPr>
        <w:wordWrap/>
        <w:spacing w:before="60" w:after="60" w:line="288" w:lineRule="auto"/>
        <w:jc w:val="both"/>
        <w:rPr>
          <w:i/>
        </w:rPr>
      </w:pPr>
      <w:proofErr w:type="gramStart"/>
      <w:r w:rsidRPr="00FA46FA">
        <w:rPr>
          <w:b/>
          <w:i/>
        </w:rPr>
        <w:t>Proposal 2</w:t>
      </w:r>
      <w:r w:rsidRPr="00FA46FA">
        <w:rPr>
          <w:i/>
        </w:rPr>
        <w:t xml:space="preserve">: It should be clarified that if the UE is provided a </w:t>
      </w:r>
      <w:proofErr w:type="spellStart"/>
      <w:r w:rsidRPr="00FA46FA">
        <w:rPr>
          <w:i/>
        </w:rPr>
        <w:t>pathloss</w:t>
      </w:r>
      <w:proofErr w:type="spellEnd"/>
      <w:r w:rsidRPr="00FA46FA">
        <w:rPr>
          <w:i/>
        </w:rPr>
        <w:t xml:space="preserve"> reference from the serving or a </w:t>
      </w:r>
      <w:proofErr w:type="spellStart"/>
      <w:r w:rsidRPr="00FA46FA">
        <w:rPr>
          <w:i/>
        </w:rPr>
        <w:t>neighbouring</w:t>
      </w:r>
      <w:proofErr w:type="spellEnd"/>
      <w:r w:rsidRPr="00FA46FA">
        <w:rPr>
          <w:i/>
        </w:rPr>
        <w:t xml:space="preserve"> cell in the SRS for positioning configuration, but is not able to successfully measure the </w:t>
      </w:r>
      <w:proofErr w:type="spellStart"/>
      <w:r w:rsidRPr="00FA46FA">
        <w:rPr>
          <w:i/>
        </w:rPr>
        <w:t>pathloss</w:t>
      </w:r>
      <w:proofErr w:type="spellEnd"/>
      <w:r w:rsidRPr="00FA46FA">
        <w:rPr>
          <w:i/>
        </w:rPr>
        <w:t xml:space="preserve"> for the </w:t>
      </w:r>
      <w:proofErr w:type="spellStart"/>
      <w:r w:rsidRPr="00FA46FA">
        <w:rPr>
          <w:i/>
        </w:rPr>
        <w:t>pathloss</w:t>
      </w:r>
      <w:proofErr w:type="spellEnd"/>
      <w:r w:rsidRPr="00FA46FA">
        <w:rPr>
          <w:i/>
        </w:rPr>
        <w:t xml:space="preserve"> reference provided, a RS resource obtained from the SSB of the serving cell that the UE uses to obtain MIB as the </w:t>
      </w:r>
      <w:proofErr w:type="spellStart"/>
      <w:r w:rsidRPr="00FA46FA">
        <w:rPr>
          <w:i/>
        </w:rPr>
        <w:t>pathloss</w:t>
      </w:r>
      <w:proofErr w:type="spellEnd"/>
      <w:r w:rsidRPr="00FA46FA">
        <w:rPr>
          <w:i/>
        </w:rPr>
        <w:t xml:space="preserve"> reference signal should be used</w:t>
      </w:r>
      <w:proofErr w:type="gramEnd"/>
    </w:p>
    <w:p w:rsidR="00FA46FA" w:rsidRDefault="00FA46FA" w:rsidP="00FA46FA">
      <w:pPr>
        <w:wordWrap/>
        <w:spacing w:before="60" w:after="60" w:line="288" w:lineRule="auto"/>
        <w:ind w:firstLine="284"/>
        <w:jc w:val="both"/>
      </w:pPr>
      <w:r w:rsidRPr="00DC24B4">
        <w:t xml:space="preserve">When UE </w:t>
      </w:r>
      <w:proofErr w:type="gramStart"/>
      <w:r w:rsidRPr="00DC24B4">
        <w:t>reports back</w:t>
      </w:r>
      <w:proofErr w:type="gramEnd"/>
      <w:r w:rsidRPr="00DC24B4">
        <w:t xml:space="preserve"> its measurement results, e.g., </w:t>
      </w:r>
      <w:r>
        <w:t>RSTD</w:t>
      </w:r>
      <w:r w:rsidRPr="00DC24B4">
        <w:t>, the values should be quantized</w:t>
      </w:r>
      <w:r>
        <w:t xml:space="preserve"> and t</w:t>
      </w:r>
      <w:r w:rsidRPr="00DC24B4">
        <w:t xml:space="preserve">he quantization granularity determines the quantization error as well as the positioning accuracy. </w:t>
      </w:r>
      <w:proofErr w:type="gramStart"/>
      <w:r w:rsidRPr="00DC24B4">
        <w:t>Basically</w:t>
      </w:r>
      <w:r>
        <w:t>,</w:t>
      </w:r>
      <w:r w:rsidRPr="00DC24B4">
        <w:t xml:space="preserve"> the</w:t>
      </w:r>
      <w:proofErr w:type="gramEnd"/>
      <w:r w:rsidRPr="00DC24B4">
        <w:t xml:space="preserve"> higher the quantization granularity the more accurate the positioning is. However, very high quantization granularity will also create large signaling overhead and may increase the positioning latency. In this regards, the qua</w:t>
      </w:r>
      <w:r>
        <w:t>n</w:t>
      </w:r>
      <w:r w:rsidRPr="00DC24B4">
        <w:t xml:space="preserve">tization granularity </w:t>
      </w:r>
      <w:proofErr w:type="gramStart"/>
      <w:r w:rsidRPr="00DC24B4">
        <w:t>should be determined</w:t>
      </w:r>
      <w:proofErr w:type="gramEnd"/>
      <w:r w:rsidRPr="00DC24B4">
        <w:t xml:space="preserve"> by the required positioning accuracy. </w:t>
      </w:r>
      <w:r>
        <w:t xml:space="preserve">In this regard, </w:t>
      </w:r>
      <w:r w:rsidRPr="00DC24B4">
        <w:t>multiple quantization granularit</w:t>
      </w:r>
      <w:r>
        <w:t>ies</w:t>
      </w:r>
      <w:r w:rsidRPr="00DC24B4">
        <w:t xml:space="preserve"> </w:t>
      </w:r>
      <w:proofErr w:type="gramStart"/>
      <w:r w:rsidRPr="00DC24B4">
        <w:t>should be supported</w:t>
      </w:r>
      <w:proofErr w:type="gramEnd"/>
      <w:r w:rsidRPr="00DC24B4">
        <w:t>. For high accuracy requirement, finer qua</w:t>
      </w:r>
      <w:r>
        <w:t>n</w:t>
      </w:r>
      <w:r w:rsidRPr="00DC24B4">
        <w:t xml:space="preserve">tization granularity </w:t>
      </w:r>
      <w:proofErr w:type="gramStart"/>
      <w:r w:rsidRPr="00DC24B4">
        <w:t>can be configured</w:t>
      </w:r>
      <w:proofErr w:type="gramEnd"/>
      <w:r w:rsidRPr="00DC24B4">
        <w:t xml:space="preserve"> and for low accuracy requirement, coarse granularity can be configured to reduce signaling overhead. </w:t>
      </w:r>
    </w:p>
    <w:p w:rsidR="00FA46FA" w:rsidRDefault="00FA46FA" w:rsidP="00FA46FA">
      <w:pPr>
        <w:wordWrap/>
        <w:spacing w:before="60" w:after="60" w:line="288" w:lineRule="auto"/>
        <w:ind w:firstLine="284"/>
        <w:jc w:val="both"/>
      </w:pPr>
      <w:r>
        <w:t xml:space="preserve">It </w:t>
      </w:r>
      <w:proofErr w:type="gramStart"/>
      <w:r>
        <w:t>has been agreed</w:t>
      </w:r>
      <w:proofErr w:type="gramEnd"/>
      <w:r>
        <w:t xml:space="preserve"> that </w:t>
      </w:r>
      <w:r w:rsidRPr="00D16657">
        <w:t xml:space="preserve">NR </w:t>
      </w:r>
      <w:r>
        <w:t xml:space="preserve">should </w:t>
      </w:r>
      <w:r w:rsidRPr="00D16657">
        <w:t>support RSRP measurement for NR DL PRS</w:t>
      </w:r>
      <w:r>
        <w:t xml:space="preserve"> and such measurement can be used to determine DL PRS quality. The quality reflects how accurate the positioning measurement is expected. However, since UE needs to measure multiple </w:t>
      </w:r>
      <w:proofErr w:type="spellStart"/>
      <w:r>
        <w:t>gNBs</w:t>
      </w:r>
      <w:proofErr w:type="spellEnd"/>
      <w:r>
        <w:t xml:space="preserve"> and reporting all RSRP measurements may incur high signaling overhead. In such a case, UE can report only a subset of RSRP measurements based on </w:t>
      </w:r>
      <w:proofErr w:type="spellStart"/>
      <w:r>
        <w:t>gNB</w:t>
      </w:r>
      <w:proofErr w:type="spellEnd"/>
      <w:r>
        <w:t xml:space="preserve"> configuration to reduce reporting signaling overhead. For example, UE can report only the best N RSRP measurements. It should be noted that the RSRP measurement </w:t>
      </w:r>
      <w:proofErr w:type="gramStart"/>
      <w:r>
        <w:t>can</w:t>
      </w:r>
      <w:proofErr w:type="gramEnd"/>
      <w:r>
        <w:t xml:space="preserve"> be reported in a timing granularity different from RSTD measurement since the signal strength may change even without UE movement.</w:t>
      </w:r>
    </w:p>
    <w:p w:rsidR="00FA46FA" w:rsidRDefault="00FA46FA" w:rsidP="00FA46FA">
      <w:pPr>
        <w:wordWrap/>
        <w:spacing w:before="60" w:after="60" w:line="288" w:lineRule="auto"/>
        <w:ind w:firstLine="284"/>
        <w:jc w:val="both"/>
      </w:pPr>
      <w:r>
        <w:t>PRS with wider bandwidth and short periodicity can be configured</w:t>
      </w:r>
      <w:r w:rsidRPr="00882131">
        <w:t xml:space="preserve"> and shared by </w:t>
      </w:r>
      <w:r>
        <w:t>a group of</w:t>
      </w:r>
      <w:r w:rsidRPr="00882131">
        <w:t xml:space="preserve"> UEs to guarantee that the </w:t>
      </w:r>
      <w:r>
        <w:t xml:space="preserve">most stringent </w:t>
      </w:r>
      <w:r w:rsidRPr="00882131">
        <w:t xml:space="preserve">positioning requirement </w:t>
      </w:r>
      <w:proofErr w:type="gramStart"/>
      <w:r w:rsidRPr="00882131">
        <w:t>can be met</w:t>
      </w:r>
      <w:proofErr w:type="gramEnd"/>
      <w:r w:rsidRPr="00882131">
        <w:t xml:space="preserve">. However, in order to save UE power consumption, especially for </w:t>
      </w:r>
      <w:proofErr w:type="spellStart"/>
      <w:r w:rsidRPr="00882131">
        <w:t>IoT</w:t>
      </w:r>
      <w:proofErr w:type="spellEnd"/>
      <w:r w:rsidRPr="00882131">
        <w:t xml:space="preserve"> devices with stringent power consumption requirements, different measurement window </w:t>
      </w:r>
      <w:r>
        <w:t xml:space="preserve">in time and frequency domain </w:t>
      </w:r>
      <w:proofErr w:type="gramStart"/>
      <w:r w:rsidRPr="00882131">
        <w:t>can be configured</w:t>
      </w:r>
      <w:proofErr w:type="gramEnd"/>
      <w:r w:rsidRPr="00882131">
        <w:t xml:space="preserve"> to different UE</w:t>
      </w:r>
      <w:r>
        <w:t>s</w:t>
      </w:r>
      <w:r w:rsidRPr="00882131">
        <w:t>.</w:t>
      </w:r>
    </w:p>
    <w:p w:rsidR="00FA46FA" w:rsidRDefault="00FA46FA" w:rsidP="00FA46FA">
      <w:pPr>
        <w:wordWrap/>
        <w:spacing w:before="60" w:after="60" w:line="288" w:lineRule="auto"/>
        <w:jc w:val="both"/>
        <w:rPr>
          <w:i/>
        </w:rPr>
      </w:pPr>
      <w:r w:rsidRPr="00741B56">
        <w:rPr>
          <w:b/>
          <w:i/>
        </w:rPr>
        <w:t xml:space="preserve">Proposal </w:t>
      </w:r>
      <w:r>
        <w:rPr>
          <w:b/>
          <w:i/>
        </w:rPr>
        <w:t>3</w:t>
      </w:r>
      <w:r w:rsidRPr="00741B56">
        <w:rPr>
          <w:i/>
        </w:rPr>
        <w:t xml:space="preserve">: </w:t>
      </w:r>
      <w:r>
        <w:rPr>
          <w:i/>
        </w:rPr>
        <w:t xml:space="preserve">Following aspects </w:t>
      </w:r>
      <w:proofErr w:type="gramStart"/>
      <w:r>
        <w:rPr>
          <w:i/>
        </w:rPr>
        <w:t>should be supported</w:t>
      </w:r>
      <w:proofErr w:type="gramEnd"/>
      <w:r>
        <w:rPr>
          <w:i/>
        </w:rPr>
        <w:t xml:space="preserve"> for UE measurement and report</w:t>
      </w:r>
    </w:p>
    <w:p w:rsidR="00FA46FA" w:rsidRPr="004B6DCE" w:rsidRDefault="00FA46FA" w:rsidP="00FA46FA">
      <w:pPr>
        <w:pStyle w:val="ListParagraph"/>
        <w:numPr>
          <w:ilvl w:val="0"/>
          <w:numId w:val="29"/>
        </w:numPr>
        <w:spacing w:before="60" w:after="60" w:line="288" w:lineRule="auto"/>
        <w:jc w:val="both"/>
        <w:rPr>
          <w:i/>
        </w:rPr>
      </w:pPr>
      <w:r>
        <w:rPr>
          <w:i/>
          <w:lang w:val="en-GB"/>
        </w:rPr>
        <w:t xml:space="preserve">Signalling overhead reduction for </w:t>
      </w:r>
      <w:r w:rsidRPr="004B6DCE">
        <w:rPr>
          <w:i/>
        </w:rPr>
        <w:t>DL PRS quality</w:t>
      </w:r>
      <w:r>
        <w:rPr>
          <w:i/>
          <w:lang w:val="en-GB"/>
        </w:rPr>
        <w:t xml:space="preserve"> report;</w:t>
      </w:r>
    </w:p>
    <w:p w:rsidR="00FA46FA" w:rsidRPr="00693A3A" w:rsidRDefault="00FA46FA" w:rsidP="00FA46FA">
      <w:pPr>
        <w:pStyle w:val="ListParagraph"/>
        <w:numPr>
          <w:ilvl w:val="0"/>
          <w:numId w:val="29"/>
        </w:numPr>
        <w:spacing w:before="60" w:after="60" w:line="288" w:lineRule="auto"/>
        <w:jc w:val="both"/>
        <w:rPr>
          <w:i/>
        </w:rPr>
      </w:pPr>
      <w:r>
        <w:rPr>
          <w:i/>
          <w:lang w:val="en-GB"/>
        </w:rPr>
        <w:t xml:space="preserve">Configurable </w:t>
      </w:r>
      <w:r w:rsidRPr="004B6DCE">
        <w:rPr>
          <w:i/>
        </w:rPr>
        <w:t xml:space="preserve">UE measurement window for low </w:t>
      </w:r>
      <w:r>
        <w:rPr>
          <w:i/>
          <w:lang w:val="en-GB"/>
        </w:rPr>
        <w:t xml:space="preserve">complexity and low </w:t>
      </w:r>
      <w:r w:rsidRPr="004B6DCE">
        <w:rPr>
          <w:i/>
        </w:rPr>
        <w:t>power consumption</w:t>
      </w:r>
      <w:r>
        <w:rPr>
          <w:i/>
          <w:lang w:val="en-GB"/>
        </w:rPr>
        <w:t>.</w:t>
      </w:r>
    </w:p>
    <w:p w:rsidR="008005D2" w:rsidRPr="00BF16D8" w:rsidRDefault="008005D2" w:rsidP="008005D2">
      <w:pPr>
        <w:pStyle w:val="Heading1"/>
        <w:spacing w:after="60"/>
        <w:ind w:left="431" w:hanging="431"/>
        <w:rPr>
          <w:rFonts w:eastAsia="Malgun Gothic"/>
          <w:color w:val="000000"/>
          <w:lang w:eastAsia="ko-KR"/>
        </w:rPr>
      </w:pPr>
      <w:r>
        <w:rPr>
          <w:rFonts w:eastAsia="Malgun Gothic"/>
          <w:color w:val="000000"/>
          <w:lang w:eastAsia="ko-KR"/>
        </w:rPr>
        <w:t>C</w:t>
      </w:r>
      <w:r w:rsidRPr="00C2757D">
        <w:rPr>
          <w:rFonts w:eastAsia="Malgun Gothic" w:hint="eastAsia"/>
          <w:color w:val="000000"/>
          <w:lang w:eastAsia="ko-KR"/>
        </w:rPr>
        <w:t>onclusions</w:t>
      </w:r>
      <w:r w:rsidRPr="00BF16D8">
        <w:rPr>
          <w:rFonts w:eastAsia="Malgun Gothic" w:hint="eastAsia"/>
          <w:color w:val="000000"/>
          <w:lang w:eastAsia="ko-KR"/>
        </w:rPr>
        <w:t xml:space="preserve"> </w:t>
      </w:r>
    </w:p>
    <w:p w:rsidR="008005D2" w:rsidRDefault="008005D2" w:rsidP="008005D2">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Pr="00E56427">
        <w:rPr>
          <w:rFonts w:eastAsia="Malgun Gothic"/>
          <w:color w:val="000000"/>
        </w:rPr>
        <w:t>discuss</w:t>
      </w:r>
      <w:r>
        <w:rPr>
          <w:rFonts w:eastAsia="Malgun Gothic"/>
          <w:color w:val="000000"/>
        </w:rPr>
        <w:t>ed</w:t>
      </w:r>
      <w:r w:rsidRPr="00E56427">
        <w:rPr>
          <w:rFonts w:eastAsia="Malgun Gothic"/>
          <w:color w:val="000000"/>
        </w:rPr>
        <w:t xml:space="preserve"> </w:t>
      </w:r>
      <w:r w:rsidRPr="00954A88">
        <w:rPr>
          <w:rFonts w:eastAsia="Malgun Gothic"/>
          <w:color w:val="000000"/>
        </w:rPr>
        <w:t xml:space="preserve">the </w:t>
      </w:r>
      <w:r w:rsidR="00FB3AF3">
        <w:rPr>
          <w:rFonts w:eastAsia="Malgun Gothic"/>
          <w:color w:val="000000"/>
        </w:rPr>
        <w:t xml:space="preserve">reaming issues for </w:t>
      </w:r>
      <w:r w:rsidR="00FA46FA">
        <w:rPr>
          <w:lang w:val="en-GB"/>
        </w:rPr>
        <w:t>p</w:t>
      </w:r>
      <w:r w:rsidR="00FA46FA" w:rsidRPr="008C6C22">
        <w:rPr>
          <w:lang w:val="en-GB"/>
        </w:rPr>
        <w:t>hysical-layer procedures to support UE/</w:t>
      </w:r>
      <w:proofErr w:type="spellStart"/>
      <w:r w:rsidR="00FA46FA" w:rsidRPr="008C6C22">
        <w:rPr>
          <w:lang w:val="en-GB"/>
        </w:rPr>
        <w:t>gNB</w:t>
      </w:r>
      <w:proofErr w:type="spellEnd"/>
      <w:r w:rsidR="00FA46FA" w:rsidRPr="008C6C22">
        <w:rPr>
          <w:lang w:val="en-GB"/>
        </w:rPr>
        <w:t xml:space="preserve"> measurements</w:t>
      </w:r>
      <w:r>
        <w:rPr>
          <w:rFonts w:eastAsia="Malgun Gothic"/>
          <w:color w:val="000000"/>
        </w:rPr>
        <w:t>.</w:t>
      </w:r>
    </w:p>
    <w:p w:rsidR="00FA46FA" w:rsidRPr="00F00BDF" w:rsidRDefault="00FA46FA" w:rsidP="00FA46FA">
      <w:pPr>
        <w:wordWrap/>
        <w:spacing w:before="60" w:after="60" w:line="288" w:lineRule="auto"/>
        <w:jc w:val="both"/>
        <w:rPr>
          <w:i/>
        </w:rPr>
      </w:pPr>
      <w:r w:rsidRPr="00F00BDF">
        <w:rPr>
          <w:b/>
          <w:i/>
        </w:rPr>
        <w:t>Proposal 1</w:t>
      </w:r>
      <w:r w:rsidRPr="00F00BDF">
        <w:rPr>
          <w:i/>
        </w:rPr>
        <w:t xml:space="preserve">: The following working assumption </w:t>
      </w:r>
      <w:proofErr w:type="gramStart"/>
      <w:r w:rsidRPr="00F00BDF">
        <w:rPr>
          <w:i/>
        </w:rPr>
        <w:t>should be confirmed</w:t>
      </w:r>
      <w:proofErr w:type="gramEnd"/>
      <w:r w:rsidRPr="00F00BDF">
        <w:rPr>
          <w:i/>
        </w:rPr>
        <w:t>.</w:t>
      </w:r>
    </w:p>
    <w:p w:rsidR="00FA46FA" w:rsidRDefault="00FA46FA" w:rsidP="00FA46FA">
      <w:pPr>
        <w:wordWrap/>
        <w:spacing w:before="60" w:after="60" w:line="288" w:lineRule="auto"/>
        <w:ind w:firstLine="284"/>
        <w:jc w:val="both"/>
      </w:pPr>
    </w:p>
    <w:p w:rsidR="00FA46FA" w:rsidRPr="0060316B" w:rsidRDefault="00FA46FA" w:rsidP="00FA46FA">
      <w:pPr>
        <w:pStyle w:val="ListParagraph"/>
        <w:numPr>
          <w:ilvl w:val="0"/>
          <w:numId w:val="24"/>
        </w:numPr>
        <w:overflowPunct w:val="0"/>
        <w:autoSpaceDE w:val="0"/>
        <w:autoSpaceDN w:val="0"/>
        <w:adjustRightInd w:val="0"/>
        <w:textAlignment w:val="baseline"/>
        <w:rPr>
          <w:lang w:val="en-US" w:eastAsia="ko-KR"/>
        </w:rPr>
      </w:pPr>
      <w:r w:rsidRPr="00A63D18">
        <w:rPr>
          <w:lang w:eastAsia="ko-KR"/>
        </w:rPr>
        <w:lastRenderedPageBreak/>
        <w:t>For DL-PRS processing, the following SSB assistance data can be provided for an indicated SSB:</w:t>
      </w:r>
    </w:p>
    <w:p w:rsidR="00FA46FA" w:rsidRPr="0060316B" w:rsidRDefault="00FA46FA" w:rsidP="00FA46FA">
      <w:pPr>
        <w:pStyle w:val="ListParagraph"/>
        <w:numPr>
          <w:ilvl w:val="1"/>
          <w:numId w:val="24"/>
        </w:numPr>
        <w:overflowPunct w:val="0"/>
        <w:autoSpaceDE w:val="0"/>
        <w:autoSpaceDN w:val="0"/>
        <w:adjustRightInd w:val="0"/>
        <w:textAlignment w:val="baseline"/>
        <w:rPr>
          <w:lang w:val="en-US" w:eastAsia="ko-KR"/>
        </w:rPr>
      </w:pPr>
      <w:r w:rsidRPr="00A63D18">
        <w:rPr>
          <w:lang w:eastAsia="ko-KR"/>
        </w:rPr>
        <w:t xml:space="preserve">PCI of the </w:t>
      </w:r>
      <w:r w:rsidRPr="006F64D3">
        <w:rPr>
          <w:lang w:eastAsia="ko-KR"/>
        </w:rPr>
        <w:t>cell</w:t>
      </w:r>
      <w:r w:rsidRPr="00A63D18">
        <w:rPr>
          <w:lang w:eastAsia="ko-KR"/>
        </w:rPr>
        <w:t xml:space="preserve"> </w:t>
      </w:r>
    </w:p>
    <w:p w:rsidR="00FA46FA" w:rsidRPr="0060316B" w:rsidRDefault="00FA46FA" w:rsidP="00FA46FA">
      <w:pPr>
        <w:pStyle w:val="ListParagraph"/>
        <w:numPr>
          <w:ilvl w:val="1"/>
          <w:numId w:val="24"/>
        </w:numPr>
        <w:overflowPunct w:val="0"/>
        <w:autoSpaceDE w:val="0"/>
        <w:autoSpaceDN w:val="0"/>
        <w:adjustRightInd w:val="0"/>
        <w:textAlignment w:val="baseline"/>
        <w:rPr>
          <w:lang w:val="en-US" w:eastAsia="ko-KR"/>
        </w:rPr>
      </w:pPr>
      <w:proofErr w:type="spellStart"/>
      <w:r w:rsidRPr="0060316B">
        <w:rPr>
          <w:i/>
          <w:iCs/>
          <w:lang w:eastAsia="ko-KR"/>
        </w:rPr>
        <w:t>ssbFrequency</w:t>
      </w:r>
      <w:proofErr w:type="spellEnd"/>
      <w:r w:rsidRPr="00A63D18">
        <w:rPr>
          <w:lang w:eastAsia="ko-KR"/>
        </w:rPr>
        <w:t xml:space="preserve"> with values: </w:t>
      </w:r>
      <w:r w:rsidRPr="0060316B">
        <w:rPr>
          <w:i/>
          <w:iCs/>
          <w:lang w:eastAsia="ko-KR"/>
        </w:rPr>
        <w:t>ARFCN-</w:t>
      </w:r>
      <w:proofErr w:type="spellStart"/>
      <w:r w:rsidRPr="0060316B">
        <w:rPr>
          <w:i/>
          <w:iCs/>
          <w:lang w:eastAsia="ko-KR"/>
        </w:rPr>
        <w:t>ValueNR</w:t>
      </w:r>
      <w:proofErr w:type="spellEnd"/>
    </w:p>
    <w:p w:rsidR="00FA46FA" w:rsidRPr="0060316B" w:rsidRDefault="00FA46FA" w:rsidP="00FA46FA">
      <w:pPr>
        <w:pStyle w:val="ListParagraph"/>
        <w:numPr>
          <w:ilvl w:val="1"/>
          <w:numId w:val="24"/>
        </w:numPr>
        <w:overflowPunct w:val="0"/>
        <w:autoSpaceDE w:val="0"/>
        <w:autoSpaceDN w:val="0"/>
        <w:adjustRightInd w:val="0"/>
        <w:textAlignment w:val="baseline"/>
        <w:rPr>
          <w:lang w:val="en-US" w:eastAsia="ko-KR"/>
        </w:rPr>
      </w:pPr>
      <w:proofErr w:type="spellStart"/>
      <w:r w:rsidRPr="0060316B">
        <w:rPr>
          <w:i/>
          <w:iCs/>
          <w:lang w:eastAsia="ko-KR"/>
        </w:rPr>
        <w:t>halfFrameIndex</w:t>
      </w:r>
      <w:proofErr w:type="spellEnd"/>
      <w:r w:rsidRPr="00A63D18">
        <w:rPr>
          <w:lang w:eastAsia="ko-KR"/>
        </w:rPr>
        <w:t xml:space="preserve"> with values: 0 or 1</w:t>
      </w:r>
    </w:p>
    <w:p w:rsidR="00FA46FA" w:rsidRPr="0060316B" w:rsidRDefault="00FA46FA" w:rsidP="00FA46FA">
      <w:pPr>
        <w:pStyle w:val="ListParagraph"/>
        <w:numPr>
          <w:ilvl w:val="1"/>
          <w:numId w:val="24"/>
        </w:numPr>
        <w:overflowPunct w:val="0"/>
        <w:autoSpaceDE w:val="0"/>
        <w:autoSpaceDN w:val="0"/>
        <w:adjustRightInd w:val="0"/>
        <w:textAlignment w:val="baseline"/>
        <w:rPr>
          <w:lang w:val="en-US" w:eastAsia="ko-KR"/>
        </w:rPr>
      </w:pPr>
      <w:r w:rsidRPr="0060316B">
        <w:rPr>
          <w:i/>
          <w:iCs/>
          <w:lang w:eastAsia="ko-KR"/>
        </w:rPr>
        <w:t>SSB-periodicity</w:t>
      </w:r>
      <w:r w:rsidRPr="00A63D18">
        <w:rPr>
          <w:lang w:eastAsia="ko-KR"/>
        </w:rPr>
        <w:t xml:space="preserve"> with the values: </w:t>
      </w:r>
      <w:proofErr w:type="spellStart"/>
      <w:r w:rsidRPr="0060316B">
        <w:rPr>
          <w:i/>
          <w:iCs/>
          <w:lang w:eastAsia="ko-KR"/>
        </w:rPr>
        <w:t>ServingCellConfigCommon</w:t>
      </w:r>
      <w:proofErr w:type="spellEnd"/>
      <w:r w:rsidRPr="00A63D18">
        <w:rPr>
          <w:lang w:eastAsia="ko-KR"/>
        </w:rPr>
        <w:t xml:space="preserve"> IE.</w:t>
      </w:r>
    </w:p>
    <w:p w:rsidR="00FA46FA" w:rsidRPr="0060316B" w:rsidRDefault="00FA46FA" w:rsidP="00FA46FA">
      <w:pPr>
        <w:pStyle w:val="ListParagraph"/>
        <w:numPr>
          <w:ilvl w:val="1"/>
          <w:numId w:val="24"/>
        </w:numPr>
        <w:overflowPunct w:val="0"/>
        <w:autoSpaceDE w:val="0"/>
        <w:autoSpaceDN w:val="0"/>
        <w:adjustRightInd w:val="0"/>
        <w:textAlignment w:val="baseline"/>
        <w:rPr>
          <w:lang w:val="en-US" w:eastAsia="ko-KR"/>
        </w:rPr>
      </w:pPr>
      <w:r w:rsidRPr="0060316B">
        <w:rPr>
          <w:i/>
          <w:iCs/>
          <w:lang w:eastAsia="ko-KR"/>
        </w:rPr>
        <w:t>SSB-</w:t>
      </w:r>
      <w:proofErr w:type="spellStart"/>
      <w:r w:rsidRPr="0060316B">
        <w:rPr>
          <w:i/>
          <w:iCs/>
          <w:lang w:eastAsia="ko-KR"/>
        </w:rPr>
        <w:t>positionInBurst</w:t>
      </w:r>
      <w:proofErr w:type="spellEnd"/>
      <w:r w:rsidRPr="00A63D18">
        <w:rPr>
          <w:lang w:eastAsia="ko-KR"/>
        </w:rPr>
        <w:t xml:space="preserve"> with values: of </w:t>
      </w:r>
      <w:proofErr w:type="spellStart"/>
      <w:r w:rsidRPr="0060316B">
        <w:rPr>
          <w:i/>
          <w:iCs/>
          <w:lang w:eastAsia="ko-KR"/>
        </w:rPr>
        <w:t>ServingCellConfigCommon</w:t>
      </w:r>
      <w:proofErr w:type="spellEnd"/>
      <w:r w:rsidRPr="00A63D18">
        <w:rPr>
          <w:lang w:eastAsia="ko-KR"/>
        </w:rPr>
        <w:t xml:space="preserve"> IE.</w:t>
      </w:r>
    </w:p>
    <w:p w:rsidR="00FA46FA" w:rsidRPr="0060316B" w:rsidRDefault="00FA46FA" w:rsidP="00FA46FA">
      <w:pPr>
        <w:pStyle w:val="ListParagraph"/>
        <w:numPr>
          <w:ilvl w:val="1"/>
          <w:numId w:val="24"/>
        </w:numPr>
        <w:overflowPunct w:val="0"/>
        <w:autoSpaceDE w:val="0"/>
        <w:autoSpaceDN w:val="0"/>
        <w:adjustRightInd w:val="0"/>
        <w:textAlignment w:val="baseline"/>
        <w:rPr>
          <w:lang w:val="en-US" w:eastAsia="ko-KR"/>
        </w:rPr>
      </w:pPr>
      <w:proofErr w:type="spellStart"/>
      <w:r w:rsidRPr="0060316B">
        <w:rPr>
          <w:i/>
          <w:lang w:eastAsia="ko-KR"/>
        </w:rPr>
        <w:t>ssbSubcarrierSpacing</w:t>
      </w:r>
      <w:proofErr w:type="spellEnd"/>
      <w:r>
        <w:rPr>
          <w:lang w:eastAsia="ko-KR"/>
        </w:rPr>
        <w:t xml:space="preserve"> with values: </w:t>
      </w:r>
      <w:proofErr w:type="spellStart"/>
      <w:r w:rsidRPr="0060316B">
        <w:rPr>
          <w:i/>
          <w:lang w:eastAsia="ko-KR"/>
        </w:rPr>
        <w:t>SubcarrierSpacing</w:t>
      </w:r>
      <w:proofErr w:type="spellEnd"/>
      <w:r>
        <w:rPr>
          <w:lang w:eastAsia="ko-KR"/>
        </w:rPr>
        <w:t xml:space="preserve"> IE</w:t>
      </w:r>
    </w:p>
    <w:p w:rsidR="00FA46FA" w:rsidRPr="0060316B" w:rsidRDefault="00FA46FA" w:rsidP="00FA46FA">
      <w:pPr>
        <w:pStyle w:val="ListParagraph"/>
        <w:numPr>
          <w:ilvl w:val="1"/>
          <w:numId w:val="24"/>
        </w:numPr>
        <w:overflowPunct w:val="0"/>
        <w:autoSpaceDE w:val="0"/>
        <w:autoSpaceDN w:val="0"/>
        <w:adjustRightInd w:val="0"/>
        <w:textAlignment w:val="baseline"/>
        <w:rPr>
          <w:lang w:val="en-US" w:eastAsia="ko-KR"/>
        </w:rPr>
      </w:pPr>
      <w:r w:rsidRPr="0060316B">
        <w:rPr>
          <w:i/>
          <w:iCs/>
          <w:lang w:eastAsia="ko-KR"/>
        </w:rPr>
        <w:t>SFN-</w:t>
      </w:r>
      <w:proofErr w:type="spellStart"/>
      <w:r w:rsidRPr="0060316B">
        <w:rPr>
          <w:i/>
          <w:iCs/>
          <w:lang w:eastAsia="ko-KR"/>
        </w:rPr>
        <w:t>SSBoffset</w:t>
      </w:r>
      <w:proofErr w:type="spellEnd"/>
      <w:r w:rsidRPr="00A63D18">
        <w:rPr>
          <w:lang w:eastAsia="ko-KR"/>
        </w:rPr>
        <w:t xml:space="preserve"> with values {0,1,2,…15}</w:t>
      </w:r>
    </w:p>
    <w:p w:rsidR="00FA46FA" w:rsidRPr="0060316B" w:rsidRDefault="00FA46FA" w:rsidP="00FA46FA">
      <w:pPr>
        <w:pStyle w:val="ListParagraph"/>
        <w:numPr>
          <w:ilvl w:val="1"/>
          <w:numId w:val="24"/>
        </w:numPr>
        <w:overflowPunct w:val="0"/>
        <w:autoSpaceDE w:val="0"/>
        <w:autoSpaceDN w:val="0"/>
        <w:adjustRightInd w:val="0"/>
        <w:textAlignment w:val="baseline"/>
        <w:rPr>
          <w:lang w:val="en-US" w:eastAsia="ko-KR"/>
        </w:rPr>
      </w:pPr>
      <w:r w:rsidRPr="0060316B">
        <w:rPr>
          <w:iCs/>
          <w:lang w:eastAsia="ko-KR"/>
        </w:rPr>
        <w:t xml:space="preserve">Working assumption: </w:t>
      </w:r>
      <w:proofErr w:type="spellStart"/>
      <w:r w:rsidRPr="0060316B">
        <w:rPr>
          <w:i/>
          <w:iCs/>
          <w:lang w:eastAsia="ko-KR"/>
        </w:rPr>
        <w:t>Smtc</w:t>
      </w:r>
      <w:proofErr w:type="spellEnd"/>
      <w:r w:rsidRPr="0060316B">
        <w:rPr>
          <w:i/>
          <w:iCs/>
          <w:lang w:eastAsia="ko-KR"/>
        </w:rPr>
        <w:t xml:space="preserve"> </w:t>
      </w:r>
      <w:r w:rsidRPr="00277CD3">
        <w:rPr>
          <w:lang w:eastAsia="ko-KR"/>
        </w:rPr>
        <w:t>per SSB frequency layer with values</w:t>
      </w:r>
      <w:r w:rsidRPr="0060316B">
        <w:rPr>
          <w:iCs/>
          <w:lang w:eastAsia="ko-KR"/>
        </w:rPr>
        <w:t>:</w:t>
      </w:r>
      <w:r w:rsidRPr="0060316B">
        <w:rPr>
          <w:i/>
          <w:iCs/>
          <w:lang w:eastAsia="ko-KR"/>
        </w:rPr>
        <w:t xml:space="preserve"> SSB-MTC </w:t>
      </w:r>
      <w:r w:rsidRPr="0060316B">
        <w:rPr>
          <w:iCs/>
          <w:lang w:eastAsia="ko-KR"/>
        </w:rPr>
        <w:t>IE</w:t>
      </w:r>
      <w:r w:rsidRPr="00277CD3">
        <w:rPr>
          <w:lang w:eastAsia="ko-KR"/>
        </w:rPr>
        <w:t xml:space="preserve"> </w:t>
      </w:r>
    </w:p>
    <w:p w:rsidR="00FA46FA" w:rsidRPr="0060316B" w:rsidRDefault="00FA46FA" w:rsidP="00FA46FA">
      <w:pPr>
        <w:pStyle w:val="ListParagraph"/>
        <w:numPr>
          <w:ilvl w:val="1"/>
          <w:numId w:val="24"/>
        </w:numPr>
        <w:overflowPunct w:val="0"/>
        <w:autoSpaceDE w:val="0"/>
        <w:autoSpaceDN w:val="0"/>
        <w:adjustRightInd w:val="0"/>
        <w:textAlignment w:val="baseline"/>
        <w:rPr>
          <w:lang w:val="en-US" w:eastAsia="ko-KR"/>
        </w:rPr>
      </w:pPr>
      <w:r w:rsidRPr="00277CD3">
        <w:rPr>
          <w:lang w:eastAsia="ko-KR"/>
        </w:rPr>
        <w:t>SSB Index</w:t>
      </w:r>
    </w:p>
    <w:p w:rsidR="00FA46FA" w:rsidRDefault="00FA46FA" w:rsidP="00FA46FA">
      <w:pPr>
        <w:wordWrap/>
        <w:spacing w:before="60" w:after="60" w:line="288" w:lineRule="auto"/>
        <w:jc w:val="both"/>
        <w:rPr>
          <w:i/>
        </w:rPr>
      </w:pPr>
      <w:proofErr w:type="gramStart"/>
      <w:r w:rsidRPr="00FA46FA">
        <w:rPr>
          <w:b/>
          <w:i/>
        </w:rPr>
        <w:t>Proposal 2</w:t>
      </w:r>
      <w:r w:rsidRPr="00FA46FA">
        <w:rPr>
          <w:i/>
        </w:rPr>
        <w:t xml:space="preserve">: It should be clarified that if the UE is provided a </w:t>
      </w:r>
      <w:proofErr w:type="spellStart"/>
      <w:r w:rsidRPr="00FA46FA">
        <w:rPr>
          <w:i/>
        </w:rPr>
        <w:t>pathloss</w:t>
      </w:r>
      <w:proofErr w:type="spellEnd"/>
      <w:r w:rsidRPr="00FA46FA">
        <w:rPr>
          <w:i/>
        </w:rPr>
        <w:t xml:space="preserve"> reference from the serving or a </w:t>
      </w:r>
      <w:proofErr w:type="spellStart"/>
      <w:r w:rsidRPr="00FA46FA">
        <w:rPr>
          <w:i/>
        </w:rPr>
        <w:t>neighbouring</w:t>
      </w:r>
      <w:proofErr w:type="spellEnd"/>
      <w:r w:rsidRPr="00FA46FA">
        <w:rPr>
          <w:i/>
        </w:rPr>
        <w:t xml:space="preserve"> cell in the SRS for positioning configuration, but is not able to successfully measure the </w:t>
      </w:r>
      <w:proofErr w:type="spellStart"/>
      <w:r w:rsidRPr="00FA46FA">
        <w:rPr>
          <w:i/>
        </w:rPr>
        <w:t>pathloss</w:t>
      </w:r>
      <w:proofErr w:type="spellEnd"/>
      <w:r w:rsidRPr="00FA46FA">
        <w:rPr>
          <w:i/>
        </w:rPr>
        <w:t xml:space="preserve"> for the </w:t>
      </w:r>
      <w:proofErr w:type="spellStart"/>
      <w:r w:rsidRPr="00FA46FA">
        <w:rPr>
          <w:i/>
        </w:rPr>
        <w:t>pathloss</w:t>
      </w:r>
      <w:proofErr w:type="spellEnd"/>
      <w:r w:rsidRPr="00FA46FA">
        <w:rPr>
          <w:i/>
        </w:rPr>
        <w:t xml:space="preserve"> reference provided, a RS resource obtained from the SSB of the serving cell that the UE uses to obtain MIB as the </w:t>
      </w:r>
      <w:proofErr w:type="spellStart"/>
      <w:r w:rsidRPr="00FA46FA">
        <w:rPr>
          <w:i/>
        </w:rPr>
        <w:t>pathloss</w:t>
      </w:r>
      <w:proofErr w:type="spellEnd"/>
      <w:r w:rsidRPr="00FA46FA">
        <w:rPr>
          <w:i/>
        </w:rPr>
        <w:t xml:space="preserve"> reference signal should be used</w:t>
      </w:r>
      <w:proofErr w:type="gramEnd"/>
    </w:p>
    <w:p w:rsidR="00FA46FA" w:rsidRDefault="00FA46FA" w:rsidP="00FA46FA">
      <w:pPr>
        <w:wordWrap/>
        <w:spacing w:before="60" w:after="60" w:line="288" w:lineRule="auto"/>
        <w:jc w:val="both"/>
        <w:rPr>
          <w:i/>
        </w:rPr>
      </w:pPr>
      <w:r w:rsidRPr="00741B56">
        <w:rPr>
          <w:b/>
          <w:i/>
        </w:rPr>
        <w:t xml:space="preserve">Proposal </w:t>
      </w:r>
      <w:r>
        <w:rPr>
          <w:b/>
          <w:i/>
        </w:rPr>
        <w:t>3</w:t>
      </w:r>
      <w:r w:rsidRPr="00741B56">
        <w:rPr>
          <w:i/>
        </w:rPr>
        <w:t xml:space="preserve">: </w:t>
      </w:r>
      <w:r>
        <w:rPr>
          <w:i/>
        </w:rPr>
        <w:t xml:space="preserve">Following aspects </w:t>
      </w:r>
      <w:proofErr w:type="gramStart"/>
      <w:r>
        <w:rPr>
          <w:i/>
        </w:rPr>
        <w:t>should be supported</w:t>
      </w:r>
      <w:proofErr w:type="gramEnd"/>
      <w:r>
        <w:rPr>
          <w:i/>
        </w:rPr>
        <w:t xml:space="preserve"> for UE measurement and report</w:t>
      </w:r>
    </w:p>
    <w:p w:rsidR="00FA46FA" w:rsidRPr="004B6DCE" w:rsidRDefault="00FA46FA" w:rsidP="00FA46FA">
      <w:pPr>
        <w:pStyle w:val="ListParagraph"/>
        <w:numPr>
          <w:ilvl w:val="0"/>
          <w:numId w:val="29"/>
        </w:numPr>
        <w:spacing w:before="60" w:after="60" w:line="288" w:lineRule="auto"/>
        <w:jc w:val="both"/>
        <w:rPr>
          <w:i/>
        </w:rPr>
      </w:pPr>
      <w:r>
        <w:rPr>
          <w:i/>
          <w:lang w:val="en-GB"/>
        </w:rPr>
        <w:t xml:space="preserve">Signalling overhead reduction for </w:t>
      </w:r>
      <w:r w:rsidRPr="004B6DCE">
        <w:rPr>
          <w:i/>
        </w:rPr>
        <w:t>DL PRS quality</w:t>
      </w:r>
      <w:r>
        <w:rPr>
          <w:i/>
          <w:lang w:val="en-GB"/>
        </w:rPr>
        <w:t xml:space="preserve"> report;</w:t>
      </w:r>
    </w:p>
    <w:p w:rsidR="00FA46FA" w:rsidRPr="00693A3A" w:rsidRDefault="00FA46FA" w:rsidP="00FA46FA">
      <w:pPr>
        <w:pStyle w:val="ListParagraph"/>
        <w:numPr>
          <w:ilvl w:val="0"/>
          <w:numId w:val="29"/>
        </w:numPr>
        <w:spacing w:before="60" w:after="60" w:line="288" w:lineRule="auto"/>
        <w:jc w:val="both"/>
        <w:rPr>
          <w:i/>
        </w:rPr>
      </w:pPr>
      <w:r>
        <w:rPr>
          <w:i/>
          <w:lang w:val="en-GB"/>
        </w:rPr>
        <w:t xml:space="preserve">Configurable </w:t>
      </w:r>
      <w:r w:rsidRPr="004B6DCE">
        <w:rPr>
          <w:i/>
        </w:rPr>
        <w:t xml:space="preserve">UE measurement window for low </w:t>
      </w:r>
      <w:r>
        <w:rPr>
          <w:i/>
          <w:lang w:val="en-GB"/>
        </w:rPr>
        <w:t xml:space="preserve">complexity and low </w:t>
      </w:r>
      <w:r w:rsidRPr="004B6DCE">
        <w:rPr>
          <w:i/>
        </w:rPr>
        <w:t>power consumption</w:t>
      </w:r>
      <w:r>
        <w:rPr>
          <w:i/>
          <w:lang w:val="en-GB"/>
        </w:rPr>
        <w:t>.</w:t>
      </w:r>
    </w:p>
    <w:p w:rsidR="008005D2" w:rsidRPr="00C2757D" w:rsidRDefault="008005D2" w:rsidP="008005D2">
      <w:pPr>
        <w:pStyle w:val="Heading1"/>
        <w:numPr>
          <w:ilvl w:val="0"/>
          <w:numId w:val="0"/>
        </w:numPr>
        <w:spacing w:after="60"/>
        <w:rPr>
          <w:rFonts w:eastAsia="Batang"/>
          <w:color w:val="000000"/>
          <w:lang w:val="pt-BR" w:eastAsia="ko-KR"/>
        </w:rPr>
      </w:pPr>
      <w:r w:rsidRPr="00C2757D">
        <w:rPr>
          <w:color w:val="000000"/>
          <w:lang w:val="pt-BR" w:eastAsia="ko-KR"/>
        </w:rPr>
        <w:t>References:</w:t>
      </w:r>
    </w:p>
    <w:p w:rsidR="002A1A45" w:rsidRPr="008005D2" w:rsidRDefault="008005D2" w:rsidP="008005D2">
      <w:pPr>
        <w:pStyle w:val="2222"/>
        <w:numPr>
          <w:ilvl w:val="0"/>
          <w:numId w:val="13"/>
        </w:numPr>
        <w:spacing w:after="120" w:line="288" w:lineRule="auto"/>
        <w:ind w:left="357" w:firstLineChars="0" w:hanging="357"/>
        <w:rPr>
          <w:rFonts w:eastAsia="MS Mincho"/>
          <w:bCs/>
          <w:lang w:eastAsia="ja-JP"/>
        </w:rPr>
      </w:pPr>
      <w:bookmarkStart w:id="5" w:name="_Ref446582201"/>
      <w:r w:rsidRPr="00A536B4">
        <w:rPr>
          <w:bCs/>
          <w:lang w:eastAsia="ja-JP"/>
        </w:rPr>
        <w:t>RAN1#9</w:t>
      </w:r>
      <w:r>
        <w:rPr>
          <w:bCs/>
          <w:lang w:eastAsia="ja-JP"/>
        </w:rPr>
        <w:t>9</w:t>
      </w:r>
      <w:r w:rsidRPr="00A536B4">
        <w:rPr>
          <w:bCs/>
          <w:lang w:eastAsia="ja-JP"/>
        </w:rPr>
        <w:t xml:space="preserve"> Chairman’s Notes.</w:t>
      </w:r>
      <w:bookmarkEnd w:id="5"/>
    </w:p>
    <w:p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1C70" w:rsidRPr="00C47AD2" w:rsidRDefault="00E71C70">
      <w:pPr>
        <w:rPr>
          <w:rFonts w:ascii="Arial" w:hAnsi="Arial"/>
          <w:sz w:val="12"/>
        </w:rPr>
      </w:pPr>
      <w:r>
        <w:separator/>
      </w:r>
    </w:p>
  </w:endnote>
  <w:endnote w:type="continuationSeparator" w:id="0">
    <w:p w:rsidR="00E71C70" w:rsidRPr="00C47AD2" w:rsidRDefault="00E71C70">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C51E1F">
      <w:t>1</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1C70" w:rsidRPr="00C47AD2" w:rsidRDefault="00E71C70">
      <w:pPr>
        <w:rPr>
          <w:rFonts w:ascii="Arial" w:hAnsi="Arial"/>
          <w:sz w:val="12"/>
        </w:rPr>
      </w:pPr>
      <w:r>
        <w:separator/>
      </w:r>
    </w:p>
  </w:footnote>
  <w:footnote w:type="continuationSeparator" w:id="0">
    <w:p w:rsidR="00E71C70" w:rsidRPr="00C47AD2" w:rsidRDefault="00E71C70">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B2340E7"/>
    <w:multiLevelType w:val="hybridMultilevel"/>
    <w:tmpl w:val="5C4AFF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7823C5"/>
    <w:multiLevelType w:val="hybridMultilevel"/>
    <w:tmpl w:val="C4E88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1771EF"/>
    <w:multiLevelType w:val="hybridMultilevel"/>
    <w:tmpl w:val="41362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6301C73"/>
    <w:multiLevelType w:val="hybridMultilevel"/>
    <w:tmpl w:val="3424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3C09587E"/>
    <w:multiLevelType w:val="hybridMultilevel"/>
    <w:tmpl w:val="58540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FB18CB"/>
    <w:multiLevelType w:val="hybridMultilevel"/>
    <w:tmpl w:val="D3064B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B873A5"/>
    <w:multiLevelType w:val="hybridMultilevel"/>
    <w:tmpl w:val="1AE28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626737"/>
    <w:multiLevelType w:val="hybridMultilevel"/>
    <w:tmpl w:val="D45A0F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CE426E"/>
    <w:multiLevelType w:val="hybridMultilevel"/>
    <w:tmpl w:val="5A2A6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2677BFA"/>
    <w:multiLevelType w:val="hybridMultilevel"/>
    <w:tmpl w:val="FCD63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7859B9"/>
    <w:multiLevelType w:val="hybridMultilevel"/>
    <w:tmpl w:val="B4746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D00D49"/>
    <w:multiLevelType w:val="hybridMultilevel"/>
    <w:tmpl w:val="CF9C2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562968"/>
    <w:multiLevelType w:val="hybridMultilevel"/>
    <w:tmpl w:val="6854E1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7"/>
  </w:num>
  <w:num w:numId="5">
    <w:abstractNumId w:val="17"/>
  </w:num>
  <w:num w:numId="6">
    <w:abstractNumId w:val="28"/>
  </w:num>
  <w:num w:numId="7">
    <w:abstractNumId w:val="18"/>
  </w:num>
  <w:num w:numId="8">
    <w:abstractNumId w:val="14"/>
  </w:num>
  <w:num w:numId="9">
    <w:abstractNumId w:val="26"/>
  </w:num>
  <w:num w:numId="10">
    <w:abstractNumId w:val="2"/>
  </w:num>
  <w:num w:numId="11">
    <w:abstractNumId w:val="3"/>
  </w:num>
  <w:num w:numId="12">
    <w:abstractNumId w:val="27"/>
  </w:num>
  <w:num w:numId="13">
    <w:abstractNumId w:val="1"/>
  </w:num>
  <w:num w:numId="14">
    <w:abstractNumId w:val="12"/>
  </w:num>
  <w:num w:numId="15">
    <w:abstractNumId w:val="13"/>
  </w:num>
  <w:num w:numId="16">
    <w:abstractNumId w:val="23"/>
  </w:num>
  <w:num w:numId="17">
    <w:abstractNumId w:val="6"/>
  </w:num>
  <w:num w:numId="18">
    <w:abstractNumId w:val="20"/>
  </w:num>
  <w:num w:numId="19">
    <w:abstractNumId w:val="15"/>
  </w:num>
  <w:num w:numId="20">
    <w:abstractNumId w:val="10"/>
  </w:num>
  <w:num w:numId="21">
    <w:abstractNumId w:val="8"/>
  </w:num>
  <w:num w:numId="22">
    <w:abstractNumId w:val="4"/>
  </w:num>
  <w:num w:numId="23">
    <w:abstractNumId w:val="21"/>
  </w:num>
  <w:num w:numId="24">
    <w:abstractNumId w:val="22"/>
  </w:num>
  <w:num w:numId="25">
    <w:abstractNumId w:val="16"/>
  </w:num>
  <w:num w:numId="26">
    <w:abstractNumId w:val="11"/>
  </w:num>
  <w:num w:numId="27">
    <w:abstractNumId w:val="5"/>
  </w:num>
  <w:num w:numId="28">
    <w:abstractNumId w:val="19"/>
  </w:num>
  <w:num w:numId="29">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D72"/>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27A"/>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9AE"/>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381"/>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625"/>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263"/>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2F6D"/>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2B"/>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5FBF"/>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07E"/>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843"/>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2DC"/>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4DC"/>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5D2"/>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2B4"/>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22"/>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17"/>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2DD7"/>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25C"/>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1EAC"/>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4B6"/>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1E1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C70"/>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9B9"/>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BDF"/>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6FA"/>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3AF3"/>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ê¥¹¥È¶ÎÂä Char,列表段落1 Char,—ño’i—Ž Char,Lettre d'introduction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character" w:customStyle="1" w:styleId="THChar">
    <w:name w:val="TH Char"/>
    <w:link w:val="TH"/>
    <w:rsid w:val="006F7843"/>
    <w:rPr>
      <w:rFonts w:ascii="Arial" w:hAnsi="Arial"/>
      <w:b/>
      <w:lang w:val="en-US" w:eastAsia="ko-KR"/>
    </w:rPr>
  </w:style>
  <w:style w:type="paragraph" w:customStyle="1" w:styleId="3GPPText">
    <w:name w:val="3GPP Text"/>
    <w:basedOn w:val="Normal"/>
    <w:link w:val="3GPPTextChar"/>
    <w:qFormat/>
    <w:rsid w:val="008005D2"/>
    <w:pPr>
      <w:widowControl/>
      <w:wordWrap/>
      <w:overflowPunct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8005D2"/>
    <w:rPr>
      <w:rFonts w:eastAsia="Times New Roman"/>
      <w:sz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72087-839D-4DA9-8475-7E9ECA312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1624</Words>
  <Characters>9260</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10863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3</cp:revision>
  <cp:lastPrinted>2010-04-04T18:18:00Z</cp:lastPrinted>
  <dcterms:created xsi:type="dcterms:W3CDTF">2020-02-13T16:54:00Z</dcterms:created>
  <dcterms:modified xsi:type="dcterms:W3CDTF">2020-02-14T09:31:00Z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